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6B6" w:rsidRPr="00A50E77" w:rsidRDefault="00BA644D" w:rsidP="001A0783">
      <w:pPr>
        <w:tabs>
          <w:tab w:val="left" w:pos="2410"/>
        </w:tabs>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R</w:t>
      </w:r>
      <w:r w:rsidR="001A0783">
        <w:rPr>
          <w:rFonts w:ascii="Times New Roman" w:hAnsi="Times New Roman" w:cs="Times New Roman"/>
          <w:b/>
          <w:bCs/>
          <w:sz w:val="24"/>
          <w:szCs w:val="24"/>
        </w:rPr>
        <w:t>É</w:t>
      </w:r>
      <w:r w:rsidR="002B471D" w:rsidRPr="00A50E77">
        <w:rPr>
          <w:rFonts w:ascii="Times New Roman" w:hAnsi="Times New Roman" w:cs="Times New Roman"/>
          <w:b/>
          <w:bCs/>
          <w:sz w:val="24"/>
          <w:szCs w:val="24"/>
        </w:rPr>
        <w:t>FERENCES BIBLIOGRAPHIQUE</w:t>
      </w:r>
      <w:r w:rsidR="0020242A" w:rsidRPr="00A50E77">
        <w:rPr>
          <w:rFonts w:ascii="Times New Roman" w:hAnsi="Times New Roman" w:cs="Times New Roman"/>
          <w:b/>
          <w:bCs/>
          <w:sz w:val="24"/>
          <w:szCs w:val="24"/>
        </w:rPr>
        <w:t>S</w:t>
      </w:r>
    </w:p>
    <w:p w:rsidR="002B471D" w:rsidRPr="00A50E77" w:rsidRDefault="002B471D" w:rsidP="00817D7E">
      <w:pPr>
        <w:tabs>
          <w:tab w:val="left" w:pos="2410"/>
        </w:tabs>
        <w:autoSpaceDE w:val="0"/>
        <w:autoSpaceDN w:val="0"/>
        <w:adjustRightInd w:val="0"/>
        <w:spacing w:after="0" w:line="360" w:lineRule="auto"/>
        <w:jc w:val="both"/>
        <w:rPr>
          <w:rFonts w:ascii="Times New Roman" w:hAnsi="Times New Roman" w:cs="Times New Roman"/>
          <w:b/>
          <w:bCs/>
          <w:sz w:val="24"/>
          <w:szCs w:val="24"/>
        </w:rPr>
      </w:pPr>
    </w:p>
    <w:p w:rsidR="002B471D" w:rsidRPr="00A50E77" w:rsidRDefault="002B471D" w:rsidP="00817D7E">
      <w:pPr>
        <w:tabs>
          <w:tab w:val="left" w:pos="2410"/>
        </w:tabs>
        <w:autoSpaceDE w:val="0"/>
        <w:autoSpaceDN w:val="0"/>
        <w:adjustRightInd w:val="0"/>
        <w:spacing w:after="0" w:line="360" w:lineRule="auto"/>
        <w:jc w:val="both"/>
        <w:rPr>
          <w:rFonts w:ascii="Times New Roman" w:hAnsi="Times New Roman" w:cs="Times New Roman"/>
          <w:b/>
          <w:bCs/>
          <w:sz w:val="24"/>
          <w:szCs w:val="24"/>
        </w:rPr>
      </w:pPr>
    </w:p>
    <w:p w:rsidR="00C426AC" w:rsidRPr="003F03CB" w:rsidRDefault="00C426AC" w:rsidP="00000EB8">
      <w:pPr>
        <w:autoSpaceDE w:val="0"/>
        <w:autoSpaceDN w:val="0"/>
        <w:adjustRightInd w:val="0"/>
        <w:spacing w:after="0" w:line="360" w:lineRule="auto"/>
        <w:jc w:val="both"/>
        <w:rPr>
          <w:rFonts w:ascii="Times New Roman" w:hAnsi="Times New Roman" w:cs="Times New Roman"/>
          <w:b/>
          <w:bCs/>
          <w:sz w:val="24"/>
          <w:szCs w:val="24"/>
        </w:rPr>
      </w:pPr>
      <w:r w:rsidRPr="00A50E77">
        <w:rPr>
          <w:rFonts w:ascii="Times New Roman" w:hAnsi="Times New Roman" w:cs="Times New Roman"/>
          <w:b/>
          <w:bCs/>
          <w:sz w:val="24"/>
          <w:szCs w:val="24"/>
        </w:rPr>
        <w:t>Alarcon J., Sanchez-Blanco m J., Bolarin m J., TorrecillasA.</w:t>
      </w:r>
      <w:r w:rsidR="00F14791" w:rsidRPr="00A50E77">
        <w:rPr>
          <w:rFonts w:ascii="Times New Roman" w:hAnsi="Times New Roman" w:cs="Times New Roman"/>
          <w:b/>
          <w:bCs/>
          <w:sz w:val="24"/>
          <w:szCs w:val="24"/>
        </w:rPr>
        <w:t>, 1994</w:t>
      </w:r>
      <w:r w:rsidRPr="00A50E77">
        <w:rPr>
          <w:rFonts w:ascii="Times New Roman" w:hAnsi="Times New Roman" w:cs="Times New Roman"/>
          <w:b/>
          <w:bCs/>
          <w:sz w:val="24"/>
          <w:szCs w:val="24"/>
        </w:rPr>
        <w:t>.</w:t>
      </w:r>
      <w:r w:rsidRPr="00A50E77">
        <w:rPr>
          <w:rFonts w:ascii="Times New Roman" w:hAnsi="Times New Roman" w:cs="Times New Roman"/>
          <w:sz w:val="24"/>
          <w:szCs w:val="24"/>
        </w:rPr>
        <w:t xml:space="preserve"> </w:t>
      </w:r>
      <w:r w:rsidRPr="00817D7E">
        <w:rPr>
          <w:rFonts w:ascii="Times New Roman" w:hAnsi="Times New Roman" w:cs="Times New Roman"/>
          <w:sz w:val="24"/>
          <w:szCs w:val="24"/>
          <w:lang w:val="en-US"/>
        </w:rPr>
        <w:t xml:space="preserve">Growth and osmotic adjustment of two tomato cultivars during and aftersaline stress. </w:t>
      </w:r>
      <w:r w:rsidRPr="00817D7E">
        <w:rPr>
          <w:rFonts w:ascii="Times New Roman" w:hAnsi="Times New Roman" w:cs="Times New Roman"/>
          <w:sz w:val="24"/>
          <w:szCs w:val="24"/>
        </w:rPr>
        <w:t>Plant Soil, Vol. 66: 75- 82.</w:t>
      </w:r>
    </w:p>
    <w:p w:rsidR="00314911" w:rsidRPr="00321FD6" w:rsidRDefault="00314911" w:rsidP="00817D7E">
      <w:pPr>
        <w:autoSpaceDE w:val="0"/>
        <w:autoSpaceDN w:val="0"/>
        <w:adjustRightInd w:val="0"/>
        <w:spacing w:after="0" w:line="360" w:lineRule="auto"/>
        <w:jc w:val="both"/>
        <w:rPr>
          <w:rFonts w:ascii="Times New Roman" w:hAnsi="Times New Roman" w:cs="Times New Roman"/>
          <w:sz w:val="24"/>
          <w:szCs w:val="24"/>
        </w:rPr>
      </w:pPr>
      <w:r w:rsidRPr="00314911">
        <w:rPr>
          <w:rFonts w:ascii="Times New Roman" w:hAnsi="Times New Roman" w:cs="Times New Roman"/>
          <w:b/>
          <w:bCs/>
          <w:sz w:val="24"/>
          <w:szCs w:val="24"/>
        </w:rPr>
        <w:t>A</w:t>
      </w:r>
      <w:r w:rsidR="00817D7E" w:rsidRPr="00817D7E">
        <w:rPr>
          <w:rFonts w:ascii="Times New Roman" w:hAnsi="Times New Roman" w:cs="Times New Roman"/>
          <w:b/>
          <w:bCs/>
          <w:sz w:val="24"/>
          <w:szCs w:val="24"/>
        </w:rPr>
        <w:t xml:space="preserve">lem </w:t>
      </w:r>
      <w:r w:rsidRPr="00314911">
        <w:rPr>
          <w:rFonts w:ascii="Times New Roman" w:hAnsi="Times New Roman" w:cs="Times New Roman"/>
          <w:b/>
          <w:bCs/>
          <w:sz w:val="24"/>
          <w:szCs w:val="24"/>
        </w:rPr>
        <w:t>C., A</w:t>
      </w:r>
      <w:r w:rsidR="00817D7E" w:rsidRPr="00817D7E">
        <w:rPr>
          <w:rFonts w:ascii="Times New Roman" w:hAnsi="Times New Roman" w:cs="Times New Roman"/>
          <w:b/>
          <w:bCs/>
          <w:sz w:val="24"/>
          <w:szCs w:val="24"/>
        </w:rPr>
        <w:t>mri</w:t>
      </w:r>
      <w:r w:rsidRPr="00314911">
        <w:rPr>
          <w:rFonts w:ascii="Times New Roman" w:hAnsi="Times New Roman" w:cs="Times New Roman"/>
          <w:b/>
          <w:bCs/>
          <w:sz w:val="24"/>
          <w:szCs w:val="24"/>
        </w:rPr>
        <w:t xml:space="preserve"> A., 2005</w:t>
      </w:r>
      <w:r w:rsidRPr="00314911">
        <w:rPr>
          <w:rFonts w:ascii="Times New Roman" w:hAnsi="Times New Roman" w:cs="Times New Roman"/>
          <w:sz w:val="24"/>
          <w:szCs w:val="24"/>
        </w:rPr>
        <w:t>. Importance de la stabilité des membranes cellulaires dans la tolérance à la salinité chez l’orge. Reviews in B</w:t>
      </w:r>
      <w:r w:rsidR="006C13DF" w:rsidRPr="00321FD6">
        <w:rPr>
          <w:rFonts w:ascii="Times New Roman" w:hAnsi="Times New Roman" w:cs="Times New Roman"/>
          <w:sz w:val="24"/>
          <w:szCs w:val="24"/>
        </w:rPr>
        <w:t>iology and Biotechnology, 4 (1)</w:t>
      </w:r>
      <w:r w:rsidRPr="00314911">
        <w:rPr>
          <w:rFonts w:ascii="Times New Roman" w:hAnsi="Times New Roman" w:cs="Times New Roman"/>
          <w:sz w:val="24"/>
          <w:szCs w:val="24"/>
        </w:rPr>
        <w:t>: 20-31.</w:t>
      </w:r>
    </w:p>
    <w:p w:rsidR="00C426AC" w:rsidRPr="00817D7E" w:rsidRDefault="00C426AC"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Aliat T., 2007.</w:t>
      </w:r>
      <w:r w:rsidRPr="00817D7E">
        <w:rPr>
          <w:rFonts w:ascii="Times New Roman" w:hAnsi="Times New Roman" w:cs="Times New Roman"/>
          <w:sz w:val="24"/>
          <w:szCs w:val="24"/>
        </w:rPr>
        <w:t>Les relations sol-végétation dans le Chott El Beida. Hammam Soukhna Wilaya de Setif PP/ 05-12.</w:t>
      </w:r>
    </w:p>
    <w:p w:rsidR="00C426AC" w:rsidRPr="00817D7E" w:rsidRDefault="00C426AC"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Alouani R, Moulek A</w:t>
      </w:r>
      <w:r w:rsidRPr="00000EB8">
        <w:rPr>
          <w:rFonts w:ascii="Times New Roman" w:hAnsi="Times New Roman" w:cs="Times New Roman"/>
          <w:b/>
          <w:bCs/>
          <w:sz w:val="24"/>
          <w:szCs w:val="24"/>
        </w:rPr>
        <w:t>., 2006</w:t>
      </w:r>
      <w:r w:rsidR="00000EB8">
        <w:rPr>
          <w:rFonts w:ascii="Times New Roman" w:hAnsi="Times New Roman" w:cs="Times New Roman"/>
          <w:sz w:val="24"/>
          <w:szCs w:val="24"/>
        </w:rPr>
        <w:t>. </w:t>
      </w:r>
      <w:r w:rsidRPr="00817D7E">
        <w:rPr>
          <w:rFonts w:ascii="Times New Roman" w:hAnsi="Times New Roman" w:cs="Times New Roman"/>
          <w:sz w:val="24"/>
          <w:szCs w:val="24"/>
        </w:rPr>
        <w:t>Influence de l’amélioration des sols salés sur la croissance et le developpement de trois cultivars de blé dur (Triticumdurum), Méming.Agronomie, Mohamed Boudiaf M’sila   , PP3-14</w:t>
      </w:r>
    </w:p>
    <w:p w:rsidR="00C426AC" w:rsidRPr="00817D7E" w:rsidRDefault="00C426AC" w:rsidP="00000EB8">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Ar</w:t>
      </w:r>
      <w:r w:rsidR="00321FD6">
        <w:rPr>
          <w:rFonts w:ascii="Times New Roman" w:hAnsi="Times New Roman" w:cs="Times New Roman"/>
          <w:b/>
          <w:bCs/>
          <w:sz w:val="24"/>
          <w:szCs w:val="24"/>
        </w:rPr>
        <w:t>aba A ; El aich A et Sarti B.</w:t>
      </w:r>
      <w:r w:rsidRPr="00817D7E">
        <w:rPr>
          <w:rFonts w:ascii="Times New Roman" w:hAnsi="Times New Roman" w:cs="Times New Roman"/>
          <w:b/>
          <w:bCs/>
          <w:sz w:val="24"/>
          <w:szCs w:val="24"/>
        </w:rPr>
        <w:t>,</w:t>
      </w:r>
      <w:r w:rsidR="00C056B0">
        <w:rPr>
          <w:rFonts w:ascii="Times New Roman" w:hAnsi="Times New Roman" w:cs="Times New Roman"/>
          <w:b/>
          <w:bCs/>
          <w:sz w:val="24"/>
          <w:szCs w:val="24"/>
        </w:rPr>
        <w:t xml:space="preserve"> </w:t>
      </w:r>
      <w:r w:rsidR="00000EB8" w:rsidRPr="00000EB8">
        <w:rPr>
          <w:rFonts w:ascii="Times New Roman" w:hAnsi="Times New Roman" w:cs="Times New Roman"/>
          <w:b/>
          <w:bCs/>
          <w:sz w:val="24"/>
          <w:szCs w:val="24"/>
        </w:rPr>
        <w:t>2000</w:t>
      </w:r>
      <w:r w:rsidR="00000EB8">
        <w:rPr>
          <w:rFonts w:ascii="Times New Roman" w:hAnsi="Times New Roman" w:cs="Times New Roman"/>
          <w:b/>
          <w:bCs/>
          <w:sz w:val="24"/>
          <w:szCs w:val="24"/>
        </w:rPr>
        <w:t>.</w:t>
      </w:r>
      <w:r w:rsidRPr="00817D7E">
        <w:rPr>
          <w:rFonts w:ascii="Times New Roman" w:hAnsi="Times New Roman" w:cs="Times New Roman"/>
          <w:sz w:val="24"/>
          <w:szCs w:val="24"/>
        </w:rPr>
        <w:t>Valorisation du figuier de Barbarie en élevage .Bultten Mensuelle d’information et de liaison du PNTT N°68.pp1-4</w:t>
      </w:r>
    </w:p>
    <w:p w:rsidR="00A340FC" w:rsidRPr="00817D7E" w:rsidRDefault="00C426AC" w:rsidP="00321FD6">
      <w:pPr>
        <w:spacing w:after="0" w:line="360" w:lineRule="auto"/>
        <w:jc w:val="both"/>
        <w:rPr>
          <w:rFonts w:ascii="Times New Roman" w:hAnsi="Times New Roman" w:cs="Times New Roman"/>
          <w:b/>
          <w:bCs/>
          <w:sz w:val="24"/>
          <w:szCs w:val="24"/>
        </w:rPr>
      </w:pPr>
      <w:r w:rsidRPr="00B243E3">
        <w:rPr>
          <w:rFonts w:ascii="Times New Roman" w:hAnsi="Times New Roman" w:cs="Times New Roman"/>
          <w:b/>
          <w:bCs/>
          <w:sz w:val="24"/>
          <w:szCs w:val="24"/>
        </w:rPr>
        <w:t>Araba ;Collado M ;Boutouba A ;Sahnoun A , 2009</w:t>
      </w:r>
      <w:r w:rsidR="00000EB8" w:rsidRPr="00B243E3">
        <w:rPr>
          <w:rFonts w:ascii="Times New Roman" w:hAnsi="Times New Roman" w:cs="Times New Roman"/>
          <w:b/>
          <w:bCs/>
          <w:sz w:val="24"/>
          <w:szCs w:val="24"/>
        </w:rPr>
        <w:t>.</w:t>
      </w:r>
      <w:r w:rsidR="00321FD6" w:rsidRPr="00817D7E">
        <w:rPr>
          <w:rFonts w:ascii="Times New Roman" w:hAnsi="Times New Roman" w:cs="Times New Roman"/>
          <w:sz w:val="24"/>
          <w:szCs w:val="24"/>
        </w:rPr>
        <w:t>N</w:t>
      </w:r>
      <w:r w:rsidRPr="00817D7E">
        <w:rPr>
          <w:rFonts w:ascii="Times New Roman" w:hAnsi="Times New Roman" w:cs="Times New Roman"/>
          <w:sz w:val="24"/>
          <w:szCs w:val="24"/>
        </w:rPr>
        <w:t>ouveaux aliments pour les riminants à de fruit de cactus » Transfert de Te</w:t>
      </w:r>
      <w:r w:rsidR="00817D7E">
        <w:rPr>
          <w:rFonts w:ascii="Times New Roman" w:hAnsi="Times New Roman" w:cs="Times New Roman"/>
          <w:sz w:val="24"/>
          <w:szCs w:val="24"/>
        </w:rPr>
        <w:t>chnologie en Agriculture pp 176.</w:t>
      </w:r>
    </w:p>
    <w:p w:rsidR="00C426AC" w:rsidRPr="00B243E3" w:rsidRDefault="00C426AC" w:rsidP="00817D7E">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rPr>
        <w:t xml:space="preserve">Aubert G., </w:t>
      </w:r>
      <w:r w:rsidR="00321FD6" w:rsidRPr="00321FD6">
        <w:rPr>
          <w:rFonts w:ascii="Times New Roman" w:hAnsi="Times New Roman" w:cs="Times New Roman"/>
          <w:b/>
          <w:bCs/>
          <w:sz w:val="24"/>
          <w:szCs w:val="24"/>
        </w:rPr>
        <w:t>1975.</w:t>
      </w:r>
      <w:r w:rsidRPr="00817D7E">
        <w:rPr>
          <w:rFonts w:ascii="Times New Roman" w:hAnsi="Times New Roman" w:cs="Times New Roman"/>
          <w:sz w:val="24"/>
          <w:szCs w:val="24"/>
        </w:rPr>
        <w:t xml:space="preserve">Les sols sodiques en Afrique du nord .Ann. De l’institut nat. </w:t>
      </w:r>
      <w:r w:rsidRPr="00B243E3">
        <w:rPr>
          <w:rFonts w:ascii="Times New Roman" w:hAnsi="Times New Roman" w:cs="Times New Roman"/>
          <w:sz w:val="24"/>
          <w:szCs w:val="24"/>
          <w:lang w:val="en-US"/>
        </w:rPr>
        <w:t xml:space="preserve">De l’institut nat.Agro.d’Algérie 185-195. </w:t>
      </w:r>
    </w:p>
    <w:p w:rsidR="00C426AC" w:rsidRPr="00817D7E" w:rsidRDefault="00C426AC" w:rsidP="00000EB8">
      <w:pPr>
        <w:spacing w:after="0" w:line="360" w:lineRule="auto"/>
        <w:jc w:val="both"/>
        <w:rPr>
          <w:rFonts w:ascii="Times New Roman" w:hAnsi="Times New Roman" w:cs="Times New Roman"/>
          <w:sz w:val="24"/>
          <w:szCs w:val="24"/>
          <w:lang w:val="en-US"/>
        </w:rPr>
      </w:pPr>
      <w:bookmarkStart w:id="0" w:name="_GoBack"/>
      <w:bookmarkEnd w:id="0"/>
      <w:r w:rsidRPr="00B243E3">
        <w:rPr>
          <w:rFonts w:ascii="Times New Roman" w:hAnsi="Times New Roman" w:cs="Times New Roman"/>
          <w:b/>
          <w:bCs/>
          <w:sz w:val="24"/>
          <w:szCs w:val="24"/>
          <w:lang w:val="en-US"/>
        </w:rPr>
        <w:t xml:space="preserve">Ayears </w:t>
      </w:r>
      <w:r w:rsidR="00C056B0" w:rsidRPr="00B243E3">
        <w:rPr>
          <w:rFonts w:ascii="Times New Roman" w:hAnsi="Times New Roman" w:cs="Times New Roman"/>
          <w:b/>
          <w:bCs/>
          <w:sz w:val="24"/>
          <w:szCs w:val="24"/>
          <w:lang w:val="en-US"/>
        </w:rPr>
        <w:t>R.S., Westcot</w:t>
      </w:r>
      <w:r w:rsidRPr="00B243E3">
        <w:rPr>
          <w:rFonts w:ascii="Times New Roman" w:hAnsi="Times New Roman" w:cs="Times New Roman"/>
          <w:b/>
          <w:bCs/>
          <w:sz w:val="24"/>
          <w:szCs w:val="24"/>
          <w:lang w:val="en-US"/>
        </w:rPr>
        <w:t xml:space="preserve"> D.W.</w:t>
      </w:r>
      <w:r w:rsidR="00C056B0" w:rsidRPr="00B243E3">
        <w:rPr>
          <w:rFonts w:ascii="Times New Roman" w:hAnsi="Times New Roman" w:cs="Times New Roman"/>
          <w:b/>
          <w:bCs/>
          <w:sz w:val="24"/>
          <w:szCs w:val="24"/>
          <w:lang w:val="en-US"/>
        </w:rPr>
        <w:t>, 1985.Water</w:t>
      </w:r>
      <w:r w:rsidRPr="00817D7E">
        <w:rPr>
          <w:rFonts w:ascii="Times New Roman" w:hAnsi="Times New Roman" w:cs="Times New Roman"/>
          <w:sz w:val="24"/>
          <w:szCs w:val="24"/>
          <w:lang w:val="en-US"/>
        </w:rPr>
        <w:t xml:space="preserve"> quality of agriculture.F.A.O.Irrigation and drainage paper 29(revision 1), food and agriculture organization of the United Nation Rome.174p</w:t>
      </w:r>
    </w:p>
    <w:p w:rsidR="00314911" w:rsidRPr="00817D7E" w:rsidRDefault="00314911" w:rsidP="00000EB8">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 xml:space="preserve">Barbera G., </w:t>
      </w:r>
      <w:r w:rsidRPr="00000EB8">
        <w:rPr>
          <w:rFonts w:ascii="Times New Roman" w:hAnsi="Times New Roman" w:cs="Times New Roman"/>
          <w:b/>
          <w:bCs/>
          <w:sz w:val="24"/>
          <w:szCs w:val="24"/>
          <w:lang w:val="en-US"/>
        </w:rPr>
        <w:t>1995</w:t>
      </w:r>
      <w:r w:rsidR="00000EB8" w:rsidRPr="00000EB8">
        <w:rPr>
          <w:rFonts w:ascii="Times New Roman" w:hAnsi="Times New Roman" w:cs="Times New Roman"/>
          <w:b/>
          <w:bCs/>
          <w:sz w:val="24"/>
          <w:szCs w:val="24"/>
          <w:lang w:val="en-US"/>
        </w:rPr>
        <w:t>.</w:t>
      </w:r>
      <w:r w:rsidRPr="00817D7E">
        <w:rPr>
          <w:rFonts w:ascii="Times New Roman" w:hAnsi="Times New Roman" w:cs="Times New Roman"/>
          <w:sz w:val="24"/>
          <w:szCs w:val="24"/>
          <w:lang w:val="en-US"/>
        </w:rPr>
        <w:t>History ,Economic and Agro-ecological importance.In : BARBERA ,G., Inglese , p.,pimienta ,B.E., Arias</w:t>
      </w:r>
      <w:r w:rsidRPr="00817D7E">
        <w:rPr>
          <w:rFonts w:ascii="Times New Roman" w:hAnsi="Times New Roman" w:cs="Times New Roman"/>
          <w:b/>
          <w:bCs/>
          <w:sz w:val="24"/>
          <w:szCs w:val="24"/>
          <w:lang w:val="en-US"/>
        </w:rPr>
        <w:t xml:space="preserve"> ,</w:t>
      </w:r>
      <w:r w:rsidRPr="00817D7E">
        <w:rPr>
          <w:rFonts w:ascii="Times New Roman" w:hAnsi="Times New Roman" w:cs="Times New Roman"/>
          <w:sz w:val="24"/>
          <w:szCs w:val="24"/>
          <w:lang w:val="en-US"/>
        </w:rPr>
        <w:t>J.E.,deJ.(eds).Agro-ecology,cultivation and uses of cactus pear . F.A.O. Plant production and production paper 132 Rome Italy.pp 1-11.</w:t>
      </w:r>
    </w:p>
    <w:p w:rsidR="00314911" w:rsidRDefault="00314911" w:rsidP="00000EB8">
      <w:pPr>
        <w:autoSpaceDE w:val="0"/>
        <w:autoSpaceDN w:val="0"/>
        <w:adjustRightInd w:val="0"/>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Barbera K.M</w:t>
      </w:r>
      <w:r w:rsidRPr="00000EB8">
        <w:rPr>
          <w:rFonts w:ascii="Times New Roman" w:hAnsi="Times New Roman" w:cs="Times New Roman"/>
          <w:b/>
          <w:bCs/>
          <w:sz w:val="24"/>
          <w:szCs w:val="24"/>
          <w:lang w:val="en-US"/>
        </w:rPr>
        <w:t>., 2007.</w:t>
      </w:r>
      <w:r w:rsidRPr="00817D7E">
        <w:rPr>
          <w:rFonts w:ascii="Times New Roman" w:hAnsi="Times New Roman" w:cs="Times New Roman"/>
          <w:sz w:val="24"/>
          <w:szCs w:val="24"/>
          <w:lang w:val="en-US"/>
        </w:rPr>
        <w:t xml:space="preserve">Characterization of cactus pear germplasm in South Africa, A thesis submitted </w:t>
      </w:r>
      <w:r w:rsidR="00C75BA0" w:rsidRPr="00817D7E">
        <w:rPr>
          <w:rFonts w:ascii="Times New Roman" w:hAnsi="Times New Roman" w:cs="Times New Roman"/>
          <w:sz w:val="24"/>
          <w:szCs w:val="24"/>
          <w:lang w:val="en-US"/>
        </w:rPr>
        <w:t>in: fulfillment</w:t>
      </w:r>
      <w:r w:rsidRPr="00817D7E">
        <w:rPr>
          <w:rFonts w:ascii="Times New Roman" w:hAnsi="Times New Roman" w:cs="Times New Roman"/>
          <w:sz w:val="24"/>
          <w:szCs w:val="24"/>
          <w:lang w:val="en-US"/>
        </w:rPr>
        <w:t xml:space="preserve"> of the requirements for the degree of philosophiaeDoctor:The Faculty of Natural and </w:t>
      </w:r>
    </w:p>
    <w:p w:rsidR="00A342F9" w:rsidRPr="00A342F9" w:rsidRDefault="00A342F9" w:rsidP="00A342F9">
      <w:pPr>
        <w:autoSpaceDE w:val="0"/>
        <w:autoSpaceDN w:val="0"/>
        <w:adjustRightInd w:val="0"/>
        <w:spacing w:after="0" w:line="360" w:lineRule="auto"/>
        <w:jc w:val="both"/>
        <w:rPr>
          <w:rFonts w:asciiTheme="majorBidi" w:hAnsiTheme="majorBidi" w:cstheme="majorBidi"/>
          <w:sz w:val="24"/>
          <w:szCs w:val="24"/>
        </w:rPr>
      </w:pPr>
      <w:r w:rsidRPr="00A342F9">
        <w:rPr>
          <w:rFonts w:asciiTheme="majorBidi" w:hAnsiTheme="majorBidi" w:cstheme="majorBidi"/>
          <w:b/>
          <w:bCs/>
          <w:sz w:val="24"/>
          <w:szCs w:val="24"/>
        </w:rPr>
        <w:t xml:space="preserve">Bekhouche H., 1992- </w:t>
      </w:r>
      <w:r w:rsidRPr="00A342F9">
        <w:rPr>
          <w:rFonts w:asciiTheme="majorBidi" w:hAnsiTheme="majorBidi" w:cstheme="majorBidi"/>
          <w:sz w:val="24"/>
          <w:szCs w:val="24"/>
        </w:rPr>
        <w:t>Etude de la germination de quelques lignées de pois chiche</w:t>
      </w:r>
    </w:p>
    <w:p w:rsidR="00A342F9" w:rsidRPr="00A342F9" w:rsidRDefault="00005F0C" w:rsidP="00A342F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s</w:t>
      </w:r>
      <w:r w:rsidRPr="00A342F9">
        <w:rPr>
          <w:rFonts w:asciiTheme="majorBidi" w:hAnsiTheme="majorBidi" w:cstheme="majorBidi"/>
          <w:sz w:val="24"/>
          <w:szCs w:val="24"/>
        </w:rPr>
        <w:t>oumis</w:t>
      </w:r>
      <w:r w:rsidR="00A342F9" w:rsidRPr="00A342F9">
        <w:rPr>
          <w:rFonts w:asciiTheme="majorBidi" w:hAnsiTheme="majorBidi" w:cstheme="majorBidi"/>
          <w:sz w:val="24"/>
          <w:szCs w:val="24"/>
        </w:rPr>
        <w:t xml:space="preserve"> à la salinité, croissance, anatomie des racines. Thèse D.E.S. Biol. Université</w:t>
      </w:r>
    </w:p>
    <w:p w:rsidR="004D4AA3" w:rsidRPr="00A342F9" w:rsidRDefault="00005F0C" w:rsidP="004D4AA3">
      <w:pPr>
        <w:spacing w:line="360" w:lineRule="auto"/>
        <w:jc w:val="both"/>
        <w:rPr>
          <w:rFonts w:asciiTheme="majorBidi" w:hAnsiTheme="majorBidi" w:cstheme="majorBidi"/>
          <w:sz w:val="24"/>
          <w:szCs w:val="24"/>
        </w:rPr>
      </w:pPr>
      <w:r w:rsidRPr="00A342F9">
        <w:rPr>
          <w:rFonts w:asciiTheme="majorBidi" w:hAnsiTheme="majorBidi" w:cstheme="majorBidi"/>
          <w:sz w:val="24"/>
          <w:szCs w:val="24"/>
        </w:rPr>
        <w:t>D’Oran</w:t>
      </w:r>
      <w:r w:rsidR="00A342F9" w:rsidRPr="00A342F9">
        <w:rPr>
          <w:rFonts w:asciiTheme="majorBidi" w:hAnsiTheme="majorBidi" w:cstheme="majorBidi"/>
          <w:sz w:val="24"/>
          <w:szCs w:val="24"/>
        </w:rPr>
        <w:t>. 68 P.</w:t>
      </w:r>
    </w:p>
    <w:p w:rsidR="002B471D" w:rsidRPr="002B471D" w:rsidRDefault="002B471D" w:rsidP="00817D7E">
      <w:pPr>
        <w:autoSpaceDE w:val="0"/>
        <w:autoSpaceDN w:val="0"/>
        <w:adjustRightInd w:val="0"/>
        <w:spacing w:after="0" w:line="360" w:lineRule="auto"/>
        <w:jc w:val="both"/>
        <w:rPr>
          <w:rFonts w:ascii="Times New Roman" w:hAnsi="Times New Roman" w:cs="Times New Roman"/>
          <w:sz w:val="24"/>
          <w:szCs w:val="24"/>
        </w:rPr>
      </w:pPr>
      <w:r w:rsidRPr="002B471D">
        <w:rPr>
          <w:rFonts w:ascii="Times New Roman" w:hAnsi="Times New Roman" w:cs="Times New Roman"/>
          <w:b/>
          <w:bCs/>
          <w:sz w:val="24"/>
          <w:szCs w:val="24"/>
          <w:lang w:val="en-US"/>
        </w:rPr>
        <w:t>B</w:t>
      </w:r>
      <w:r w:rsidR="00817D7E" w:rsidRPr="00817D7E">
        <w:rPr>
          <w:rFonts w:ascii="Times New Roman" w:hAnsi="Times New Roman" w:cs="Times New Roman"/>
          <w:b/>
          <w:bCs/>
          <w:sz w:val="24"/>
          <w:szCs w:val="24"/>
          <w:lang w:val="en-US"/>
        </w:rPr>
        <w:t>elkhodja</w:t>
      </w:r>
      <w:r w:rsidRPr="002B471D">
        <w:rPr>
          <w:rFonts w:ascii="Times New Roman" w:hAnsi="Times New Roman" w:cs="Times New Roman"/>
          <w:b/>
          <w:bCs/>
          <w:sz w:val="24"/>
          <w:szCs w:val="24"/>
          <w:lang w:val="en-US"/>
        </w:rPr>
        <w:t xml:space="preserve"> M., B</w:t>
      </w:r>
      <w:r w:rsidR="00817D7E" w:rsidRPr="00817D7E">
        <w:rPr>
          <w:rFonts w:ascii="Times New Roman" w:hAnsi="Times New Roman" w:cs="Times New Roman"/>
          <w:b/>
          <w:bCs/>
          <w:sz w:val="24"/>
          <w:szCs w:val="24"/>
          <w:lang w:val="en-US"/>
        </w:rPr>
        <w:t>enkablia</w:t>
      </w:r>
      <w:r w:rsidRPr="002B471D">
        <w:rPr>
          <w:rFonts w:ascii="Times New Roman" w:hAnsi="Times New Roman" w:cs="Times New Roman"/>
          <w:b/>
          <w:bCs/>
          <w:sz w:val="24"/>
          <w:szCs w:val="24"/>
          <w:lang w:val="en-US"/>
        </w:rPr>
        <w:t>M., 2000</w:t>
      </w:r>
      <w:r w:rsidRPr="002B471D">
        <w:rPr>
          <w:rFonts w:ascii="Times New Roman" w:hAnsi="Times New Roman" w:cs="Times New Roman"/>
          <w:sz w:val="24"/>
          <w:szCs w:val="24"/>
          <w:lang w:val="en-US"/>
        </w:rPr>
        <w:t>. Proline reponse of faba bean (</w:t>
      </w:r>
      <w:r w:rsidRPr="002B471D">
        <w:rPr>
          <w:rFonts w:ascii="Times New Roman" w:hAnsi="Times New Roman" w:cs="Times New Roman"/>
          <w:i/>
          <w:iCs/>
          <w:sz w:val="24"/>
          <w:szCs w:val="24"/>
          <w:lang w:val="en-US"/>
        </w:rPr>
        <w:t>Viciafaba</w:t>
      </w:r>
      <w:r w:rsidRPr="002B471D">
        <w:rPr>
          <w:rFonts w:ascii="Times New Roman" w:hAnsi="Times New Roman" w:cs="Times New Roman"/>
          <w:sz w:val="24"/>
          <w:szCs w:val="24"/>
          <w:lang w:val="en-US"/>
        </w:rPr>
        <w:t xml:space="preserve">L.) under salt stress. </w:t>
      </w:r>
      <w:r w:rsidRPr="002B471D">
        <w:rPr>
          <w:rFonts w:ascii="Times New Roman" w:hAnsi="Times New Roman" w:cs="Times New Roman"/>
          <w:sz w:val="24"/>
          <w:szCs w:val="24"/>
        </w:rPr>
        <w:t>Egyptian Journal of Agricultural Research, 78 (1): 185-195.</w:t>
      </w:r>
    </w:p>
    <w:p w:rsidR="00314911" w:rsidRPr="00817D7E" w:rsidRDefault="00314911" w:rsidP="00817D7E">
      <w:pPr>
        <w:pStyle w:val="NormalWeb"/>
        <w:spacing w:before="0" w:beforeAutospacing="0" w:after="0" w:afterAutospacing="0" w:line="360" w:lineRule="auto"/>
        <w:jc w:val="both"/>
        <w:rPr>
          <w:b/>
          <w:bCs/>
        </w:rPr>
      </w:pPr>
      <w:r w:rsidRPr="00817D7E">
        <w:rPr>
          <w:b/>
          <w:bCs/>
        </w:rPr>
        <w:lastRenderedPageBreak/>
        <w:t>Bellaredj B</w:t>
      </w:r>
      <w:r w:rsidRPr="00000EB8">
        <w:rPr>
          <w:b/>
          <w:bCs/>
          <w:i/>
          <w:iCs/>
        </w:rPr>
        <w:t xml:space="preserve">., </w:t>
      </w:r>
      <w:r w:rsidRPr="00000EB8">
        <w:rPr>
          <w:b/>
          <w:bCs/>
        </w:rPr>
        <w:t>2000</w:t>
      </w:r>
      <w:r w:rsidRPr="00817D7E">
        <w:t xml:space="preserve">.Mèthode d’approche des problémes de salinisation et </w:t>
      </w:r>
      <w:r w:rsidR="001C12AD">
        <w:t xml:space="preserve">d’alcalinisation des sols. </w:t>
      </w:r>
      <w:r w:rsidRPr="00817D7E">
        <w:t>Avant projet de développement intégre et lutte contre la remontée des eaux à Oued S</w:t>
      </w:r>
      <w:r w:rsidR="001C12AD">
        <w:t>ouf .Congréssientifique arabe</w:t>
      </w:r>
      <w:r w:rsidRPr="00817D7E">
        <w:t>,El oued PP :181-187</w:t>
      </w:r>
    </w:p>
    <w:p w:rsidR="002B471D" w:rsidRPr="00817D7E" w:rsidRDefault="002B471D" w:rsidP="00000EB8">
      <w:pPr>
        <w:autoSpaceDE w:val="0"/>
        <w:autoSpaceDN w:val="0"/>
        <w:adjustRightInd w:val="0"/>
        <w:spacing w:after="0" w:line="360" w:lineRule="auto"/>
        <w:jc w:val="both"/>
        <w:rPr>
          <w:rFonts w:ascii="Times New Roman" w:hAnsi="Times New Roman" w:cs="Times New Roman"/>
          <w:sz w:val="24"/>
          <w:szCs w:val="24"/>
        </w:rPr>
      </w:pPr>
      <w:r w:rsidRPr="002B471D">
        <w:rPr>
          <w:rFonts w:ascii="Times New Roman" w:hAnsi="Times New Roman" w:cs="Times New Roman"/>
          <w:b/>
          <w:bCs/>
          <w:sz w:val="24"/>
          <w:szCs w:val="24"/>
        </w:rPr>
        <w:t>B</w:t>
      </w:r>
      <w:r w:rsidR="00817D7E" w:rsidRPr="00817D7E">
        <w:rPr>
          <w:rFonts w:ascii="Times New Roman" w:hAnsi="Times New Roman" w:cs="Times New Roman"/>
          <w:b/>
          <w:bCs/>
          <w:sz w:val="24"/>
          <w:szCs w:val="24"/>
        </w:rPr>
        <w:t>en khaled</w:t>
      </w:r>
      <w:r w:rsidRPr="002B471D">
        <w:rPr>
          <w:rFonts w:ascii="Times New Roman" w:hAnsi="Times New Roman" w:cs="Times New Roman"/>
          <w:b/>
          <w:bCs/>
          <w:sz w:val="24"/>
          <w:szCs w:val="24"/>
        </w:rPr>
        <w:t xml:space="preserve"> L., M</w:t>
      </w:r>
      <w:r w:rsidR="00817D7E" w:rsidRPr="00817D7E">
        <w:rPr>
          <w:rFonts w:ascii="Times New Roman" w:hAnsi="Times New Roman" w:cs="Times New Roman"/>
          <w:b/>
          <w:bCs/>
          <w:sz w:val="24"/>
          <w:szCs w:val="24"/>
        </w:rPr>
        <w:t>orte gömez</w:t>
      </w:r>
      <w:r w:rsidRPr="002B471D">
        <w:rPr>
          <w:rFonts w:ascii="Times New Roman" w:hAnsi="Times New Roman" w:cs="Times New Roman"/>
          <w:b/>
          <w:bCs/>
          <w:sz w:val="24"/>
          <w:szCs w:val="24"/>
        </w:rPr>
        <w:t xml:space="preserve"> A., H</w:t>
      </w:r>
      <w:r w:rsidR="00817D7E" w:rsidRPr="00817D7E">
        <w:rPr>
          <w:rFonts w:ascii="Times New Roman" w:hAnsi="Times New Roman" w:cs="Times New Roman"/>
          <w:b/>
          <w:bCs/>
          <w:sz w:val="24"/>
          <w:szCs w:val="24"/>
        </w:rPr>
        <w:t>onrubia</w:t>
      </w:r>
      <w:r w:rsidRPr="002B471D">
        <w:rPr>
          <w:rFonts w:ascii="Times New Roman" w:hAnsi="Times New Roman" w:cs="Times New Roman"/>
          <w:b/>
          <w:bCs/>
          <w:sz w:val="24"/>
          <w:szCs w:val="24"/>
        </w:rPr>
        <w:t xml:space="preserve"> M., O</w:t>
      </w:r>
      <w:r w:rsidR="00817D7E" w:rsidRPr="00817D7E">
        <w:rPr>
          <w:rFonts w:ascii="Times New Roman" w:hAnsi="Times New Roman" w:cs="Times New Roman"/>
          <w:b/>
          <w:bCs/>
          <w:sz w:val="24"/>
          <w:szCs w:val="24"/>
        </w:rPr>
        <w:t>ihabi</w:t>
      </w:r>
      <w:r w:rsidRPr="002B471D">
        <w:rPr>
          <w:rFonts w:ascii="Times New Roman" w:hAnsi="Times New Roman" w:cs="Times New Roman"/>
          <w:b/>
          <w:bCs/>
          <w:sz w:val="24"/>
          <w:szCs w:val="24"/>
        </w:rPr>
        <w:t xml:space="preserve"> A., 2003</w:t>
      </w:r>
      <w:r w:rsidRPr="002B471D">
        <w:rPr>
          <w:rFonts w:ascii="Times New Roman" w:hAnsi="Times New Roman" w:cs="Times New Roman"/>
          <w:sz w:val="24"/>
          <w:szCs w:val="24"/>
        </w:rPr>
        <w:t>. Effet du stress salin en milieu hydroponique sur le trèfle inoculé par Rhizobium. Institut National de la RechercheAgronomique, 23: 553-560.</w:t>
      </w:r>
    </w:p>
    <w:p w:rsidR="002B471D" w:rsidRPr="00817D7E" w:rsidRDefault="002B471D" w:rsidP="00000EB8">
      <w:pPr>
        <w:autoSpaceDE w:val="0"/>
        <w:autoSpaceDN w:val="0"/>
        <w:adjustRightInd w:val="0"/>
        <w:spacing w:after="0" w:line="360" w:lineRule="auto"/>
        <w:jc w:val="both"/>
        <w:rPr>
          <w:rFonts w:ascii="Times New Roman" w:hAnsi="Times New Roman" w:cs="Times New Roman"/>
          <w:sz w:val="24"/>
          <w:szCs w:val="24"/>
        </w:rPr>
      </w:pPr>
      <w:r w:rsidRPr="002B471D">
        <w:rPr>
          <w:rFonts w:ascii="Times New Roman" w:hAnsi="Times New Roman" w:cs="Times New Roman"/>
          <w:b/>
          <w:bCs/>
          <w:sz w:val="24"/>
          <w:szCs w:val="24"/>
        </w:rPr>
        <w:t>B</w:t>
      </w:r>
      <w:r w:rsidR="00817D7E" w:rsidRPr="00817D7E">
        <w:rPr>
          <w:rFonts w:ascii="Times New Roman" w:hAnsi="Times New Roman" w:cs="Times New Roman"/>
          <w:b/>
          <w:bCs/>
          <w:sz w:val="24"/>
          <w:szCs w:val="24"/>
        </w:rPr>
        <w:t>ennabi</w:t>
      </w:r>
      <w:r w:rsidRPr="002B471D">
        <w:rPr>
          <w:rFonts w:ascii="Times New Roman" w:hAnsi="Times New Roman" w:cs="Times New Roman"/>
          <w:b/>
          <w:bCs/>
          <w:sz w:val="24"/>
          <w:szCs w:val="24"/>
        </w:rPr>
        <w:t xml:space="preserve"> F., 2005</w:t>
      </w:r>
      <w:r w:rsidRPr="002B471D">
        <w:rPr>
          <w:rFonts w:ascii="Times New Roman" w:hAnsi="Times New Roman" w:cs="Times New Roman"/>
          <w:sz w:val="24"/>
          <w:szCs w:val="24"/>
        </w:rPr>
        <w:t>.Métabolisme glucidique et azote chez une halophyte (</w:t>
      </w:r>
      <w:r w:rsidRPr="002B471D">
        <w:rPr>
          <w:rFonts w:ascii="Times New Roman" w:hAnsi="Times New Roman" w:cs="Times New Roman"/>
          <w:i/>
          <w:iCs/>
          <w:sz w:val="24"/>
          <w:szCs w:val="24"/>
        </w:rPr>
        <w:t>Atriplex</w:t>
      </w:r>
      <w:r w:rsidR="0010026B">
        <w:rPr>
          <w:rFonts w:ascii="Times New Roman" w:hAnsi="Times New Roman" w:cs="Times New Roman"/>
          <w:i/>
          <w:iCs/>
          <w:sz w:val="24"/>
          <w:szCs w:val="24"/>
        </w:rPr>
        <w:t xml:space="preserve"> </w:t>
      </w:r>
      <w:r w:rsidRPr="002B471D">
        <w:rPr>
          <w:rFonts w:ascii="Times New Roman" w:hAnsi="Times New Roman" w:cs="Times New Roman"/>
          <w:sz w:val="24"/>
          <w:szCs w:val="24"/>
        </w:rPr>
        <w:t>halimusL.) stressée à la salinité. Mémoire de magistère en physiologie végétale, Université Es-Senia,</w:t>
      </w:r>
      <w:r w:rsidRPr="00817D7E">
        <w:rPr>
          <w:rFonts w:ascii="Times New Roman" w:hAnsi="Times New Roman" w:cs="Times New Roman"/>
          <w:sz w:val="24"/>
          <w:szCs w:val="24"/>
        </w:rPr>
        <w:t>Oran : 49-50.</w:t>
      </w:r>
    </w:p>
    <w:p w:rsidR="00314911" w:rsidRPr="00817D7E" w:rsidRDefault="00314911" w:rsidP="00000EB8">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 xml:space="preserve">Benrebiha F Z., </w:t>
      </w:r>
      <w:r w:rsidR="00000EB8" w:rsidRPr="00000EB8">
        <w:rPr>
          <w:rFonts w:ascii="Times New Roman" w:hAnsi="Times New Roman" w:cs="Times New Roman"/>
          <w:b/>
          <w:bCs/>
          <w:sz w:val="24"/>
          <w:szCs w:val="24"/>
        </w:rPr>
        <w:t>1987.</w:t>
      </w:r>
      <w:r w:rsidRPr="00817D7E">
        <w:rPr>
          <w:rFonts w:ascii="Times New Roman" w:hAnsi="Times New Roman" w:cs="Times New Roman"/>
          <w:sz w:val="24"/>
          <w:szCs w:val="24"/>
        </w:rPr>
        <w:t>Contribution à l'étude de la germination de quelques espèces d'</w:t>
      </w:r>
      <w:r w:rsidRPr="00817D7E">
        <w:rPr>
          <w:rFonts w:ascii="Times New Roman" w:hAnsi="Times New Roman" w:cs="Times New Roman"/>
          <w:i/>
          <w:iCs/>
          <w:sz w:val="24"/>
          <w:szCs w:val="24"/>
        </w:rPr>
        <w:t>Atriplex</w:t>
      </w:r>
      <w:r w:rsidRPr="00817D7E">
        <w:rPr>
          <w:rFonts w:ascii="Times New Roman" w:hAnsi="Times New Roman" w:cs="Times New Roman"/>
          <w:sz w:val="24"/>
          <w:szCs w:val="24"/>
        </w:rPr>
        <w:t>locales et introduites. Mémoire de magister en sciences agronomiques,Institut National Agronomique, El-Harrach, Alger: 5- 20.</w:t>
      </w:r>
    </w:p>
    <w:p w:rsidR="00314911" w:rsidRDefault="00314911" w:rsidP="00000EB8">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Berkaloff</w:t>
      </w:r>
      <w:r w:rsidRPr="00000EB8">
        <w:rPr>
          <w:rFonts w:ascii="Times New Roman" w:hAnsi="Times New Roman" w:cs="Times New Roman"/>
          <w:b/>
          <w:bCs/>
          <w:sz w:val="24"/>
          <w:szCs w:val="24"/>
        </w:rPr>
        <w:t>A., 2003</w:t>
      </w:r>
      <w:r w:rsidR="00000EB8" w:rsidRPr="00000EB8">
        <w:rPr>
          <w:rFonts w:ascii="Times New Roman" w:hAnsi="Times New Roman" w:cs="Times New Roman"/>
          <w:b/>
          <w:bCs/>
          <w:sz w:val="24"/>
          <w:szCs w:val="24"/>
        </w:rPr>
        <w:t>.</w:t>
      </w:r>
      <w:r w:rsidRPr="00817D7E">
        <w:rPr>
          <w:rFonts w:ascii="Times New Roman" w:hAnsi="Times New Roman" w:cs="Times New Roman"/>
          <w:sz w:val="24"/>
          <w:szCs w:val="24"/>
        </w:rPr>
        <w:t xml:space="preserve"> Concepts et Techniques .Bulletin des biotechnologies N°210.INRA .Septembre .p </w:t>
      </w:r>
      <w:r w:rsidR="00305A02" w:rsidRPr="00817D7E">
        <w:rPr>
          <w:rFonts w:ascii="Times New Roman" w:hAnsi="Times New Roman" w:cs="Times New Roman"/>
          <w:sz w:val="24"/>
          <w:szCs w:val="24"/>
        </w:rPr>
        <w:t>37, www.INRA.Fr</w:t>
      </w:r>
      <w:r w:rsidRPr="00817D7E">
        <w:rPr>
          <w:rFonts w:ascii="Times New Roman" w:hAnsi="Times New Roman" w:cs="Times New Roman"/>
          <w:sz w:val="24"/>
          <w:szCs w:val="24"/>
        </w:rPr>
        <w:t>.</w:t>
      </w:r>
    </w:p>
    <w:p w:rsidR="00C17B70" w:rsidRPr="00C17B70" w:rsidRDefault="00C17B70" w:rsidP="00C17B70">
      <w:pPr>
        <w:spacing w:line="360" w:lineRule="auto"/>
        <w:jc w:val="both"/>
        <w:rPr>
          <w:rFonts w:asciiTheme="majorBidi" w:hAnsiTheme="majorBidi" w:cstheme="majorBidi"/>
          <w:sz w:val="24"/>
          <w:szCs w:val="24"/>
        </w:rPr>
      </w:pPr>
      <w:r w:rsidRPr="00C17B70">
        <w:rPr>
          <w:rStyle w:val="lev"/>
          <w:rFonts w:asciiTheme="majorBidi" w:hAnsiTheme="majorBidi" w:cstheme="majorBidi"/>
          <w:sz w:val="24"/>
          <w:szCs w:val="24"/>
        </w:rPr>
        <w:t xml:space="preserve">Berthomieu P., Conéjéro G., Nublat A., Brackenbury W.J., Lambert C., Savio C., Uozumi N., Oiki S., Yamada K., Cellier F., Gosti F., Simonneau T., Essah P.A., Tester M., Very A-A, Sentenac H. &amp; Casse F. (2003). </w:t>
      </w:r>
      <w:r w:rsidRPr="00C17B70">
        <w:rPr>
          <w:rFonts w:asciiTheme="majorBidi" w:hAnsiTheme="majorBidi" w:cstheme="majorBidi"/>
          <w:sz w:val="24"/>
          <w:szCs w:val="24"/>
          <w:lang w:val="en-US"/>
        </w:rPr>
        <w:t>Functional analysis of AtHKT1 in Arabidopsis shows that Na</w:t>
      </w:r>
      <w:r w:rsidRPr="00C17B70">
        <w:rPr>
          <w:rFonts w:asciiTheme="majorBidi" w:hAnsiTheme="majorBidi" w:cstheme="majorBidi"/>
          <w:sz w:val="24"/>
          <w:szCs w:val="24"/>
          <w:vertAlign w:val="superscript"/>
          <w:lang w:val="en-US"/>
        </w:rPr>
        <w:t>+</w:t>
      </w:r>
      <w:r w:rsidRPr="00C17B70">
        <w:rPr>
          <w:rFonts w:asciiTheme="majorBidi" w:hAnsiTheme="majorBidi" w:cstheme="majorBidi"/>
          <w:sz w:val="24"/>
          <w:szCs w:val="24"/>
          <w:lang w:val="en-US"/>
        </w:rPr>
        <w:t xml:space="preserve"> recirculation by the phloem is crucial for salt tolerance. </w:t>
      </w:r>
      <w:r w:rsidRPr="00C17B70">
        <w:rPr>
          <w:rStyle w:val="Accentuation"/>
          <w:rFonts w:asciiTheme="majorBidi" w:hAnsiTheme="majorBidi" w:cstheme="majorBidi"/>
          <w:sz w:val="24"/>
          <w:szCs w:val="24"/>
        </w:rPr>
        <w:t>Embo Journal</w:t>
      </w:r>
      <w:r w:rsidRPr="00C17B70">
        <w:rPr>
          <w:rFonts w:asciiTheme="majorBidi" w:hAnsiTheme="majorBidi" w:cstheme="majorBidi"/>
          <w:sz w:val="24"/>
          <w:szCs w:val="24"/>
        </w:rPr>
        <w:t xml:space="preserve"> </w:t>
      </w:r>
      <w:r w:rsidRPr="00C17B70">
        <w:rPr>
          <w:rStyle w:val="lev"/>
          <w:rFonts w:asciiTheme="majorBidi" w:hAnsiTheme="majorBidi" w:cstheme="majorBidi"/>
          <w:sz w:val="24"/>
          <w:szCs w:val="24"/>
        </w:rPr>
        <w:t>22</w:t>
      </w:r>
      <w:r w:rsidRPr="00C17B70">
        <w:rPr>
          <w:rFonts w:asciiTheme="majorBidi" w:hAnsiTheme="majorBidi" w:cstheme="majorBidi"/>
          <w:sz w:val="24"/>
          <w:szCs w:val="24"/>
        </w:rPr>
        <w:t>: 2004-2014.</w:t>
      </w:r>
    </w:p>
    <w:p w:rsidR="002B471D" w:rsidRDefault="002B471D" w:rsidP="00817D7E">
      <w:pPr>
        <w:autoSpaceDE w:val="0"/>
        <w:autoSpaceDN w:val="0"/>
        <w:adjustRightInd w:val="0"/>
        <w:spacing w:after="0" w:line="360" w:lineRule="auto"/>
        <w:jc w:val="both"/>
        <w:rPr>
          <w:rFonts w:ascii="Times New Roman" w:hAnsi="Times New Roman" w:cs="Times New Roman"/>
          <w:sz w:val="24"/>
          <w:szCs w:val="24"/>
          <w:lang w:val="en-US"/>
        </w:rPr>
      </w:pPr>
      <w:r w:rsidRPr="002B471D">
        <w:rPr>
          <w:rFonts w:ascii="Times New Roman" w:hAnsi="Times New Roman" w:cs="Times New Roman"/>
          <w:b/>
          <w:bCs/>
          <w:sz w:val="24"/>
          <w:szCs w:val="24"/>
        </w:rPr>
        <w:t>B</w:t>
      </w:r>
      <w:r w:rsidR="00817D7E" w:rsidRPr="00817D7E">
        <w:rPr>
          <w:rFonts w:ascii="Times New Roman" w:hAnsi="Times New Roman" w:cs="Times New Roman"/>
          <w:b/>
          <w:bCs/>
          <w:sz w:val="24"/>
          <w:szCs w:val="24"/>
        </w:rPr>
        <w:t>izid</w:t>
      </w:r>
      <w:r w:rsidRPr="002B471D">
        <w:rPr>
          <w:rFonts w:ascii="Times New Roman" w:hAnsi="Times New Roman" w:cs="Times New Roman"/>
          <w:b/>
          <w:bCs/>
          <w:sz w:val="24"/>
          <w:szCs w:val="24"/>
        </w:rPr>
        <w:t xml:space="preserve"> E, G</w:t>
      </w:r>
      <w:r w:rsidR="00817D7E" w:rsidRPr="00817D7E">
        <w:rPr>
          <w:rFonts w:ascii="Times New Roman" w:hAnsi="Times New Roman" w:cs="Times New Roman"/>
          <w:b/>
          <w:bCs/>
          <w:sz w:val="24"/>
          <w:szCs w:val="24"/>
        </w:rPr>
        <w:t>rigon</w:t>
      </w:r>
      <w:r w:rsidRPr="002B471D">
        <w:rPr>
          <w:rFonts w:ascii="Times New Roman" w:hAnsi="Times New Roman" w:cs="Times New Roman"/>
          <w:b/>
          <w:bCs/>
          <w:sz w:val="24"/>
          <w:szCs w:val="24"/>
        </w:rPr>
        <w:t xml:space="preserve"> C, 1988.</w:t>
      </w:r>
      <w:r w:rsidRPr="002B471D">
        <w:rPr>
          <w:rFonts w:ascii="Times New Roman" w:hAnsi="Times New Roman" w:cs="Times New Roman"/>
          <w:sz w:val="24"/>
          <w:szCs w:val="24"/>
        </w:rPr>
        <w:t xml:space="preserve"> Tolérance à NaCl et sélectivité K+/Na+ chez les triticales “. </w:t>
      </w:r>
      <w:r w:rsidRPr="00A50E77">
        <w:rPr>
          <w:rFonts w:ascii="Times New Roman" w:hAnsi="Times New Roman" w:cs="Times New Roman"/>
          <w:sz w:val="24"/>
          <w:szCs w:val="24"/>
          <w:lang w:val="en-US"/>
        </w:rPr>
        <w:t>Agronomie 8 (1) 23-27.</w:t>
      </w:r>
    </w:p>
    <w:p w:rsidR="00E548AC" w:rsidRPr="00E548AC" w:rsidRDefault="00E548AC" w:rsidP="00E548AC">
      <w:pPr>
        <w:autoSpaceDE w:val="0"/>
        <w:autoSpaceDN w:val="0"/>
        <w:adjustRightInd w:val="0"/>
        <w:spacing w:after="0" w:line="360" w:lineRule="auto"/>
        <w:jc w:val="both"/>
        <w:rPr>
          <w:rFonts w:asciiTheme="majorBidi" w:hAnsiTheme="majorBidi" w:cstheme="majorBidi"/>
          <w:sz w:val="24"/>
          <w:szCs w:val="24"/>
          <w:lang w:val="en-US"/>
        </w:rPr>
      </w:pPr>
      <w:r w:rsidRPr="00E548AC">
        <w:rPr>
          <w:rFonts w:asciiTheme="majorBidi" w:hAnsiTheme="majorBidi" w:cstheme="majorBidi"/>
          <w:b/>
          <w:bCs/>
          <w:sz w:val="24"/>
          <w:szCs w:val="24"/>
          <w:lang w:val="en-US"/>
        </w:rPr>
        <w:t xml:space="preserve">Bohnert Hj.,Thomas Jc.,Sepahi M.,Arendall B., </w:t>
      </w:r>
      <w:r w:rsidRPr="00C056B0">
        <w:rPr>
          <w:rFonts w:asciiTheme="majorBidi" w:hAnsiTheme="majorBidi" w:cstheme="majorBidi"/>
          <w:b/>
          <w:bCs/>
          <w:sz w:val="24"/>
          <w:szCs w:val="24"/>
          <w:lang w:val="en-US"/>
        </w:rPr>
        <w:t>1995</w:t>
      </w:r>
      <w:r w:rsidRPr="00E548AC">
        <w:rPr>
          <w:rFonts w:asciiTheme="majorBidi" w:hAnsiTheme="majorBidi" w:cstheme="majorBidi"/>
          <w:sz w:val="24"/>
          <w:szCs w:val="24"/>
          <w:lang w:val="en-US"/>
        </w:rPr>
        <w:t>-</w:t>
      </w:r>
      <w:r w:rsidRPr="00E548AC">
        <w:rPr>
          <w:rFonts w:asciiTheme="majorBidi" w:hAnsiTheme="majorBidi" w:cstheme="majorBidi"/>
          <w:b/>
          <w:bCs/>
          <w:sz w:val="24"/>
          <w:szCs w:val="24"/>
          <w:lang w:val="en-US"/>
        </w:rPr>
        <w:t xml:space="preserve"> </w:t>
      </w:r>
      <w:r w:rsidRPr="00E548AC">
        <w:rPr>
          <w:rFonts w:asciiTheme="majorBidi" w:hAnsiTheme="majorBidi" w:cstheme="majorBidi"/>
          <w:sz w:val="24"/>
          <w:szCs w:val="24"/>
          <w:lang w:val="en-US"/>
        </w:rPr>
        <w:t>Enhancement seed</w:t>
      </w:r>
    </w:p>
    <w:p w:rsidR="00E548AC" w:rsidRPr="00E548AC" w:rsidRDefault="00E548AC" w:rsidP="00E548AC">
      <w:pPr>
        <w:autoSpaceDE w:val="0"/>
        <w:autoSpaceDN w:val="0"/>
        <w:adjustRightInd w:val="0"/>
        <w:spacing w:after="0" w:line="360" w:lineRule="auto"/>
        <w:jc w:val="both"/>
        <w:rPr>
          <w:rFonts w:asciiTheme="majorBidi" w:hAnsiTheme="majorBidi" w:cstheme="majorBidi"/>
          <w:i/>
          <w:iCs/>
          <w:sz w:val="24"/>
          <w:szCs w:val="24"/>
          <w:lang w:val="en-US"/>
        </w:rPr>
      </w:pPr>
      <w:r w:rsidRPr="00E548AC">
        <w:rPr>
          <w:rFonts w:asciiTheme="majorBidi" w:hAnsiTheme="majorBidi" w:cstheme="majorBidi"/>
          <w:sz w:val="24"/>
          <w:szCs w:val="24"/>
          <w:lang w:val="en-US"/>
        </w:rPr>
        <w:t xml:space="preserve">germination in high salinity by engineering mannitol of expression in </w:t>
      </w:r>
      <w:r w:rsidRPr="00E548AC">
        <w:rPr>
          <w:rFonts w:asciiTheme="majorBidi" w:hAnsiTheme="majorBidi" w:cstheme="majorBidi"/>
          <w:i/>
          <w:iCs/>
          <w:sz w:val="24"/>
          <w:szCs w:val="24"/>
          <w:lang w:val="en-US"/>
        </w:rPr>
        <w:t>Arabidopsis</w:t>
      </w:r>
    </w:p>
    <w:p w:rsidR="00E548AC" w:rsidRPr="00E548AC" w:rsidRDefault="00E548AC" w:rsidP="00E548AC">
      <w:pPr>
        <w:spacing w:line="360" w:lineRule="auto"/>
        <w:jc w:val="both"/>
        <w:rPr>
          <w:rFonts w:asciiTheme="majorBidi" w:hAnsiTheme="majorBidi" w:cstheme="majorBidi"/>
          <w:sz w:val="24"/>
          <w:szCs w:val="24"/>
          <w:lang w:val="en-US"/>
        </w:rPr>
      </w:pPr>
      <w:r w:rsidRPr="00E548AC">
        <w:rPr>
          <w:rFonts w:asciiTheme="majorBidi" w:hAnsiTheme="majorBidi" w:cstheme="majorBidi"/>
          <w:i/>
          <w:iCs/>
          <w:sz w:val="24"/>
          <w:szCs w:val="24"/>
          <w:lang w:val="en-US"/>
        </w:rPr>
        <w:t>thaliana. Plant Cell Environ</w:t>
      </w:r>
      <w:r w:rsidRPr="00E548AC">
        <w:rPr>
          <w:rFonts w:asciiTheme="majorBidi" w:hAnsiTheme="majorBidi" w:cstheme="majorBidi"/>
          <w:sz w:val="24"/>
          <w:szCs w:val="24"/>
          <w:lang w:val="en-US"/>
        </w:rPr>
        <w:t>. 18: 801-806.</w:t>
      </w:r>
    </w:p>
    <w:p w:rsidR="00E548AC" w:rsidRPr="00817D7E" w:rsidRDefault="00314911" w:rsidP="00D033BA">
      <w:pPr>
        <w:spacing w:after="0" w:line="360" w:lineRule="auto"/>
        <w:jc w:val="both"/>
        <w:rPr>
          <w:rFonts w:ascii="Times New Roman" w:hAnsi="Times New Roman" w:cs="Times New Roman"/>
          <w:sz w:val="24"/>
          <w:szCs w:val="24"/>
          <w:lang w:val="en-US"/>
        </w:rPr>
      </w:pPr>
      <w:r w:rsidRPr="003F03CB">
        <w:rPr>
          <w:rStyle w:val="lev"/>
          <w:rFonts w:ascii="Times New Roman" w:hAnsi="Times New Roman" w:cs="Times New Roman"/>
          <w:sz w:val="24"/>
          <w:szCs w:val="24"/>
          <w:lang w:val="en-US"/>
        </w:rPr>
        <w:t xml:space="preserve">Bohnert H.J. </w:t>
      </w:r>
      <w:r w:rsidR="00817D7E" w:rsidRPr="003F03CB">
        <w:rPr>
          <w:rStyle w:val="lev"/>
          <w:rFonts w:ascii="Times New Roman" w:hAnsi="Times New Roman" w:cs="Times New Roman"/>
          <w:sz w:val="24"/>
          <w:szCs w:val="24"/>
          <w:lang w:val="en-US"/>
        </w:rPr>
        <w:t>et</w:t>
      </w:r>
      <w:r w:rsidR="0004593B">
        <w:rPr>
          <w:rStyle w:val="lev"/>
          <w:rFonts w:ascii="Times New Roman" w:hAnsi="Times New Roman" w:cs="Times New Roman"/>
          <w:sz w:val="24"/>
          <w:szCs w:val="24"/>
          <w:lang w:val="en-US"/>
        </w:rPr>
        <w:t xml:space="preserve"> </w:t>
      </w:r>
      <w:r w:rsidRPr="00817D7E">
        <w:rPr>
          <w:rStyle w:val="lev"/>
          <w:rFonts w:ascii="Times New Roman" w:hAnsi="Times New Roman" w:cs="Times New Roman"/>
          <w:sz w:val="24"/>
          <w:szCs w:val="24"/>
          <w:lang w:val="en-US"/>
        </w:rPr>
        <w:t>Shen B., 1999.</w:t>
      </w:r>
      <w:r w:rsidRPr="00817D7E">
        <w:rPr>
          <w:rFonts w:ascii="Times New Roman" w:hAnsi="Times New Roman" w:cs="Times New Roman"/>
          <w:sz w:val="24"/>
          <w:szCs w:val="24"/>
          <w:lang w:val="en-US"/>
        </w:rPr>
        <w:t>Transformation and compatible solutes.</w:t>
      </w:r>
      <w:r w:rsidRPr="00817D7E">
        <w:rPr>
          <w:rStyle w:val="Accentuation"/>
          <w:rFonts w:ascii="Times New Roman" w:hAnsi="Times New Roman" w:cs="Times New Roman"/>
          <w:sz w:val="24"/>
          <w:szCs w:val="24"/>
          <w:lang w:val="en-US"/>
        </w:rPr>
        <w:t>ScientiaHorticulturae</w:t>
      </w:r>
      <w:r w:rsidRPr="00817D7E">
        <w:rPr>
          <w:rStyle w:val="lev"/>
          <w:rFonts w:ascii="Times New Roman" w:hAnsi="Times New Roman" w:cs="Times New Roman"/>
          <w:sz w:val="24"/>
          <w:szCs w:val="24"/>
          <w:lang w:val="en-US"/>
        </w:rPr>
        <w:t>78</w:t>
      </w:r>
      <w:r w:rsidRPr="00817D7E">
        <w:rPr>
          <w:rFonts w:ascii="Times New Roman" w:hAnsi="Times New Roman" w:cs="Times New Roman"/>
          <w:sz w:val="24"/>
          <w:szCs w:val="24"/>
          <w:lang w:val="en-US"/>
        </w:rPr>
        <w:t>: 237-260.</w:t>
      </w:r>
    </w:p>
    <w:p w:rsidR="00314911" w:rsidRPr="00817D7E" w:rsidRDefault="00314911" w:rsidP="00000EB8">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Bonne M.P</w:t>
      </w:r>
      <w:r w:rsidRPr="00000EB8">
        <w:rPr>
          <w:rFonts w:ascii="Times New Roman" w:hAnsi="Times New Roman" w:cs="Times New Roman"/>
          <w:b/>
          <w:bCs/>
          <w:sz w:val="24"/>
          <w:szCs w:val="24"/>
          <w:lang w:val="en-US"/>
        </w:rPr>
        <w:t xml:space="preserve">. </w:t>
      </w:r>
      <w:r w:rsidR="00000EB8" w:rsidRPr="00000EB8">
        <w:rPr>
          <w:rFonts w:ascii="Times New Roman" w:hAnsi="Times New Roman" w:cs="Times New Roman"/>
          <w:b/>
          <w:bCs/>
          <w:sz w:val="24"/>
          <w:szCs w:val="24"/>
          <w:lang w:val="en-US"/>
        </w:rPr>
        <w:t>2000.</w:t>
      </w:r>
      <w:r w:rsidRPr="00817D7E">
        <w:rPr>
          <w:rFonts w:ascii="Times New Roman" w:hAnsi="Times New Roman" w:cs="Times New Roman"/>
          <w:sz w:val="24"/>
          <w:szCs w:val="24"/>
          <w:lang w:val="en-US"/>
        </w:rPr>
        <w:t>Grassland and fodder, development in north east Brazi,FAO.EPTA, rapport N°Rome ,1965,pp47.</w:t>
      </w:r>
    </w:p>
    <w:p w:rsidR="00314911" w:rsidRPr="00817D7E" w:rsidRDefault="00314911" w:rsidP="00000EB8">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Boudouresque C.F</w:t>
      </w:r>
      <w:r w:rsidRPr="00000EB8">
        <w:rPr>
          <w:rFonts w:ascii="Times New Roman" w:hAnsi="Times New Roman" w:cs="Times New Roman"/>
          <w:b/>
          <w:bCs/>
          <w:sz w:val="24"/>
          <w:szCs w:val="24"/>
        </w:rPr>
        <w:t>., 2010</w:t>
      </w:r>
      <w:r w:rsidR="00000EB8" w:rsidRPr="00000EB8">
        <w:rPr>
          <w:rFonts w:ascii="Times New Roman" w:hAnsi="Times New Roman" w:cs="Times New Roman"/>
          <w:b/>
          <w:bCs/>
          <w:sz w:val="24"/>
          <w:szCs w:val="24"/>
        </w:rPr>
        <w:t>.</w:t>
      </w:r>
      <w:r w:rsidRPr="00817D7E">
        <w:rPr>
          <w:rFonts w:ascii="Times New Roman" w:hAnsi="Times New Roman" w:cs="Times New Roman"/>
          <w:sz w:val="24"/>
          <w:szCs w:val="24"/>
        </w:rPr>
        <w:t>Les invasions et transferts biologiques, en particulier en milieu marin. P5.Prévention, contrôle, éradication. Centre d’Océanologie de Marseille. P24</w:t>
      </w:r>
    </w:p>
    <w:p w:rsidR="00DF1AE4" w:rsidRPr="00DF1AE4" w:rsidRDefault="00DF1AE4" w:rsidP="00817D7E">
      <w:pPr>
        <w:autoSpaceDE w:val="0"/>
        <w:autoSpaceDN w:val="0"/>
        <w:adjustRightInd w:val="0"/>
        <w:spacing w:after="0" w:line="360" w:lineRule="auto"/>
        <w:jc w:val="both"/>
        <w:rPr>
          <w:rFonts w:ascii="Times New Roman" w:hAnsi="Times New Roman" w:cs="Times New Roman"/>
          <w:sz w:val="24"/>
          <w:szCs w:val="24"/>
        </w:rPr>
      </w:pPr>
      <w:r w:rsidRPr="00DF1AE4">
        <w:rPr>
          <w:rFonts w:ascii="Times New Roman" w:hAnsi="Times New Roman" w:cs="Times New Roman"/>
          <w:b/>
          <w:bCs/>
          <w:sz w:val="24"/>
          <w:szCs w:val="24"/>
        </w:rPr>
        <w:t>B</w:t>
      </w:r>
      <w:r w:rsidR="00817D7E" w:rsidRPr="00817D7E">
        <w:rPr>
          <w:rFonts w:ascii="Times New Roman" w:hAnsi="Times New Roman" w:cs="Times New Roman"/>
          <w:b/>
          <w:bCs/>
          <w:sz w:val="24"/>
          <w:szCs w:val="24"/>
        </w:rPr>
        <w:t>ouhafs</w:t>
      </w:r>
      <w:r w:rsidRPr="00DF1AE4">
        <w:rPr>
          <w:rFonts w:ascii="Times New Roman" w:hAnsi="Times New Roman" w:cs="Times New Roman"/>
          <w:b/>
          <w:bCs/>
          <w:sz w:val="24"/>
          <w:szCs w:val="24"/>
        </w:rPr>
        <w:t xml:space="preserve"> S et S</w:t>
      </w:r>
      <w:r w:rsidR="00817D7E" w:rsidRPr="00817D7E">
        <w:rPr>
          <w:rFonts w:ascii="Times New Roman" w:hAnsi="Times New Roman" w:cs="Times New Roman"/>
          <w:b/>
          <w:bCs/>
          <w:sz w:val="24"/>
          <w:szCs w:val="24"/>
        </w:rPr>
        <w:t>aoudi</w:t>
      </w:r>
      <w:r w:rsidRPr="00DF1AE4">
        <w:rPr>
          <w:rFonts w:ascii="Times New Roman" w:hAnsi="Times New Roman" w:cs="Times New Roman"/>
          <w:b/>
          <w:bCs/>
          <w:sz w:val="24"/>
          <w:szCs w:val="24"/>
        </w:rPr>
        <w:t xml:space="preserve"> H, 2013.</w:t>
      </w:r>
      <w:r w:rsidRPr="00DF1AE4">
        <w:rPr>
          <w:rFonts w:ascii="Times New Roman" w:hAnsi="Times New Roman" w:cs="Times New Roman"/>
          <w:sz w:val="24"/>
          <w:szCs w:val="24"/>
        </w:rPr>
        <w:t xml:space="preserve"> Effet du stress salin sur la germination, la croissance et le développement des plantules issus in vitro et in vivo à partir des graines de quelques</w:t>
      </w:r>
      <w:r w:rsidR="004D4AA3">
        <w:rPr>
          <w:rFonts w:ascii="Times New Roman" w:hAnsi="Times New Roman" w:cs="Times New Roman"/>
          <w:sz w:val="24"/>
          <w:szCs w:val="24"/>
        </w:rPr>
        <w:t xml:space="preserve"> </w:t>
      </w:r>
      <w:r w:rsidRPr="00DF1AE4">
        <w:rPr>
          <w:rFonts w:ascii="Times New Roman" w:hAnsi="Times New Roman" w:cs="Times New Roman"/>
          <w:sz w:val="24"/>
          <w:szCs w:val="24"/>
        </w:rPr>
        <w:lastRenderedPageBreak/>
        <w:t>espèces d’</w:t>
      </w:r>
      <w:r w:rsidRPr="00DF1AE4">
        <w:rPr>
          <w:rFonts w:ascii="Times New Roman" w:hAnsi="Times New Roman" w:cs="Times New Roman"/>
          <w:i/>
          <w:iCs/>
          <w:sz w:val="24"/>
          <w:szCs w:val="24"/>
        </w:rPr>
        <w:t>Opuntia</w:t>
      </w:r>
      <w:r w:rsidRPr="00DF1AE4">
        <w:rPr>
          <w:rFonts w:ascii="Times New Roman" w:hAnsi="Times New Roman" w:cs="Times New Roman"/>
          <w:sz w:val="24"/>
          <w:szCs w:val="24"/>
        </w:rPr>
        <w:t xml:space="preserve">. Mémoire de master. Domaine, Science de la nature et de la vie. université de M'sila, p. 100. </w:t>
      </w:r>
    </w:p>
    <w:p w:rsidR="00314911" w:rsidRDefault="00314911" w:rsidP="00000EB8">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Boujghagh M</w:t>
      </w:r>
      <w:r w:rsidRPr="00817D7E">
        <w:rPr>
          <w:rFonts w:ascii="Times New Roman" w:hAnsi="Times New Roman" w:cs="Times New Roman"/>
          <w:sz w:val="24"/>
          <w:szCs w:val="24"/>
        </w:rPr>
        <w:t xml:space="preserve">., </w:t>
      </w:r>
      <w:r w:rsidRPr="00000EB8">
        <w:rPr>
          <w:rFonts w:ascii="Times New Roman" w:hAnsi="Times New Roman" w:cs="Times New Roman"/>
          <w:b/>
          <w:bCs/>
          <w:sz w:val="24"/>
          <w:szCs w:val="24"/>
        </w:rPr>
        <w:t>2007</w:t>
      </w:r>
      <w:r w:rsidR="00000EB8" w:rsidRPr="00000EB8">
        <w:rPr>
          <w:rFonts w:ascii="Times New Roman" w:hAnsi="Times New Roman" w:cs="Times New Roman"/>
          <w:b/>
          <w:bCs/>
          <w:sz w:val="24"/>
          <w:szCs w:val="24"/>
        </w:rPr>
        <w:t>.</w:t>
      </w:r>
      <w:r w:rsidRPr="00817D7E">
        <w:rPr>
          <w:rFonts w:ascii="Times New Roman" w:hAnsi="Times New Roman" w:cs="Times New Roman"/>
          <w:sz w:val="24"/>
          <w:szCs w:val="24"/>
        </w:rPr>
        <w:t>L’amélioration génétique du cactus ; une alternative au développement durable des  zones arides et semi-arides  Marocaines, Terre et vie, N° :101, Inezgane Maroc, pp.3-4.</w:t>
      </w:r>
    </w:p>
    <w:p w:rsidR="00906DE6" w:rsidRPr="00906DE6" w:rsidRDefault="00906DE6" w:rsidP="00906DE6">
      <w:pPr>
        <w:rPr>
          <w:rFonts w:asciiTheme="majorBidi" w:hAnsiTheme="majorBidi" w:cstheme="majorBidi"/>
          <w:b/>
          <w:bCs/>
          <w:sz w:val="24"/>
          <w:szCs w:val="24"/>
        </w:rPr>
      </w:pPr>
      <w:r w:rsidRPr="00906DE6">
        <w:rPr>
          <w:rFonts w:asciiTheme="majorBidi" w:hAnsiTheme="majorBidi" w:cstheme="majorBidi"/>
          <w:b/>
          <w:bCs/>
          <w:sz w:val="24"/>
          <w:szCs w:val="24"/>
        </w:rPr>
        <w:t xml:space="preserve">Boulard B., </w:t>
      </w:r>
      <w:r w:rsidRPr="00906DE6">
        <w:rPr>
          <w:rFonts w:asciiTheme="majorBidi" w:hAnsiTheme="majorBidi" w:cstheme="majorBidi"/>
          <w:sz w:val="24"/>
          <w:szCs w:val="24"/>
        </w:rPr>
        <w:t>2001- Plantes médicinales du monde réalités et croyances. Ed .ESTEM .Paris .636.</w:t>
      </w:r>
    </w:p>
    <w:p w:rsidR="00314911" w:rsidRPr="00817D7E" w:rsidRDefault="00314911" w:rsidP="00000EB8">
      <w:pPr>
        <w:spacing w:after="0" w:line="360" w:lineRule="auto"/>
        <w:jc w:val="both"/>
        <w:rPr>
          <w:rFonts w:ascii="Times New Roman" w:hAnsi="Times New Roman" w:cs="Times New Roman"/>
          <w:b/>
          <w:bCs/>
          <w:sz w:val="24"/>
          <w:szCs w:val="24"/>
        </w:rPr>
      </w:pPr>
      <w:r w:rsidRPr="00817D7E">
        <w:rPr>
          <w:rFonts w:ascii="Times New Roman" w:hAnsi="Times New Roman" w:cs="Times New Roman"/>
          <w:b/>
          <w:bCs/>
          <w:sz w:val="24"/>
          <w:szCs w:val="24"/>
        </w:rPr>
        <w:t xml:space="preserve">Bouya D., </w:t>
      </w:r>
      <w:r w:rsidRPr="00000EB8">
        <w:rPr>
          <w:rFonts w:ascii="Times New Roman" w:hAnsi="Times New Roman" w:cs="Times New Roman"/>
          <w:b/>
          <w:bCs/>
          <w:sz w:val="24"/>
          <w:szCs w:val="24"/>
        </w:rPr>
        <w:t>2006</w:t>
      </w:r>
      <w:r w:rsidR="00000EB8" w:rsidRPr="00000EB8">
        <w:rPr>
          <w:rFonts w:ascii="Times New Roman" w:hAnsi="Times New Roman" w:cs="Times New Roman"/>
          <w:b/>
          <w:bCs/>
          <w:sz w:val="24"/>
          <w:szCs w:val="24"/>
        </w:rPr>
        <w:t>.</w:t>
      </w:r>
      <w:r w:rsidRPr="00817D7E">
        <w:rPr>
          <w:rFonts w:ascii="Times New Roman" w:hAnsi="Times New Roman" w:cs="Times New Roman"/>
          <w:sz w:val="24"/>
          <w:szCs w:val="24"/>
        </w:rPr>
        <w:t xml:space="preserve"> SVI Biologie Végétale Cormophytes (Végétaux superieures) Morphologie, Anatomie, Reproduction, Adaptation, pp76.</w:t>
      </w:r>
    </w:p>
    <w:p w:rsidR="002B471D" w:rsidRPr="00BA644D" w:rsidRDefault="002B471D" w:rsidP="00817D7E">
      <w:pPr>
        <w:autoSpaceDE w:val="0"/>
        <w:autoSpaceDN w:val="0"/>
        <w:adjustRightInd w:val="0"/>
        <w:spacing w:after="0" w:line="360" w:lineRule="auto"/>
        <w:jc w:val="both"/>
        <w:rPr>
          <w:rFonts w:ascii="Times New Roman" w:hAnsi="Times New Roman" w:cs="Times New Roman"/>
          <w:sz w:val="24"/>
          <w:szCs w:val="24"/>
        </w:rPr>
      </w:pPr>
      <w:r w:rsidRPr="00B243E3">
        <w:rPr>
          <w:rFonts w:ascii="Times New Roman" w:hAnsi="Times New Roman" w:cs="Times New Roman"/>
          <w:b/>
          <w:bCs/>
          <w:sz w:val="24"/>
          <w:szCs w:val="24"/>
          <w:lang w:val="en-US"/>
        </w:rPr>
        <w:t>B</w:t>
      </w:r>
      <w:r w:rsidR="00817D7E" w:rsidRPr="00B243E3">
        <w:rPr>
          <w:rFonts w:ascii="Times New Roman" w:hAnsi="Times New Roman" w:cs="Times New Roman"/>
          <w:b/>
          <w:bCs/>
          <w:sz w:val="24"/>
          <w:szCs w:val="24"/>
          <w:lang w:val="en-US"/>
        </w:rPr>
        <w:t>rugnoli</w:t>
      </w:r>
      <w:r w:rsidRPr="00B243E3">
        <w:rPr>
          <w:rFonts w:ascii="Times New Roman" w:hAnsi="Times New Roman" w:cs="Times New Roman"/>
          <w:b/>
          <w:bCs/>
          <w:sz w:val="24"/>
          <w:szCs w:val="24"/>
          <w:lang w:val="en-US"/>
        </w:rPr>
        <w:t xml:space="preserve">E. </w:t>
      </w:r>
      <w:r w:rsidR="00D033BA" w:rsidRPr="00B243E3">
        <w:rPr>
          <w:rFonts w:ascii="Times New Roman" w:hAnsi="Times New Roman" w:cs="Times New Roman"/>
          <w:b/>
          <w:bCs/>
          <w:sz w:val="24"/>
          <w:szCs w:val="24"/>
          <w:lang w:val="en-US"/>
        </w:rPr>
        <w:t>E</w:t>
      </w:r>
      <w:r w:rsidR="00817D7E" w:rsidRPr="00B243E3">
        <w:rPr>
          <w:rFonts w:ascii="Times New Roman" w:hAnsi="Times New Roman" w:cs="Times New Roman"/>
          <w:b/>
          <w:bCs/>
          <w:sz w:val="24"/>
          <w:szCs w:val="24"/>
          <w:lang w:val="en-US"/>
        </w:rPr>
        <w:t>t</w:t>
      </w:r>
      <w:r w:rsidR="00D033BA">
        <w:rPr>
          <w:rFonts w:ascii="Times New Roman" w:hAnsi="Times New Roman" w:cs="Times New Roman"/>
          <w:b/>
          <w:bCs/>
          <w:sz w:val="24"/>
          <w:szCs w:val="24"/>
          <w:lang w:val="en-US"/>
        </w:rPr>
        <w:t xml:space="preserve"> </w:t>
      </w:r>
      <w:r w:rsidRPr="00B243E3">
        <w:rPr>
          <w:rFonts w:ascii="Times New Roman" w:hAnsi="Times New Roman" w:cs="Times New Roman"/>
          <w:b/>
          <w:bCs/>
          <w:sz w:val="24"/>
          <w:szCs w:val="24"/>
          <w:lang w:val="en-US"/>
        </w:rPr>
        <w:t>B</w:t>
      </w:r>
      <w:r w:rsidR="00817D7E" w:rsidRPr="00B243E3">
        <w:rPr>
          <w:rFonts w:ascii="Times New Roman" w:hAnsi="Times New Roman" w:cs="Times New Roman"/>
          <w:b/>
          <w:bCs/>
          <w:sz w:val="24"/>
          <w:szCs w:val="24"/>
          <w:lang w:val="en-US"/>
        </w:rPr>
        <w:t>jörkman</w:t>
      </w:r>
      <w:r w:rsidRPr="00B243E3">
        <w:rPr>
          <w:rFonts w:ascii="Times New Roman" w:hAnsi="Times New Roman" w:cs="Times New Roman"/>
          <w:b/>
          <w:bCs/>
          <w:sz w:val="24"/>
          <w:szCs w:val="24"/>
          <w:lang w:val="en-US"/>
        </w:rPr>
        <w:t xml:space="preserve"> O., 1992</w:t>
      </w:r>
      <w:r w:rsidRPr="00B243E3">
        <w:rPr>
          <w:rFonts w:ascii="Times New Roman" w:hAnsi="Times New Roman" w:cs="Times New Roman"/>
          <w:sz w:val="24"/>
          <w:szCs w:val="24"/>
          <w:lang w:val="en-US"/>
        </w:rPr>
        <w:t xml:space="preserve">. </w:t>
      </w:r>
      <w:r w:rsidRPr="002B471D">
        <w:rPr>
          <w:rFonts w:ascii="Times New Roman" w:hAnsi="Times New Roman" w:cs="Times New Roman"/>
          <w:sz w:val="24"/>
          <w:szCs w:val="24"/>
          <w:lang w:val="en-US"/>
        </w:rPr>
        <w:t xml:space="preserve">Growth of cotton under continuous salinity stress: influence on allocation pattern, stomatal and non-stomatal components and dissipation of excess light energy. </w:t>
      </w:r>
      <w:r w:rsidRPr="00BA644D">
        <w:rPr>
          <w:rFonts w:ascii="Times New Roman" w:hAnsi="Times New Roman" w:cs="Times New Roman"/>
          <w:i/>
          <w:iCs/>
          <w:sz w:val="24"/>
          <w:szCs w:val="24"/>
        </w:rPr>
        <w:t>Planta</w:t>
      </w:r>
      <w:r w:rsidRPr="00BA644D">
        <w:rPr>
          <w:rFonts w:ascii="Times New Roman" w:hAnsi="Times New Roman" w:cs="Times New Roman"/>
          <w:sz w:val="24"/>
          <w:szCs w:val="24"/>
        </w:rPr>
        <w:t xml:space="preserve">, </w:t>
      </w:r>
      <w:r w:rsidRPr="00BA644D">
        <w:rPr>
          <w:rFonts w:ascii="Times New Roman" w:hAnsi="Times New Roman" w:cs="Times New Roman"/>
          <w:b/>
          <w:bCs/>
          <w:sz w:val="24"/>
          <w:szCs w:val="24"/>
        </w:rPr>
        <w:t xml:space="preserve">187 </w:t>
      </w:r>
      <w:r w:rsidRPr="00BA644D">
        <w:rPr>
          <w:rFonts w:ascii="Times New Roman" w:hAnsi="Times New Roman" w:cs="Times New Roman"/>
          <w:sz w:val="24"/>
          <w:szCs w:val="24"/>
        </w:rPr>
        <w:t>: 335-347.</w:t>
      </w:r>
    </w:p>
    <w:p w:rsidR="00D033BA" w:rsidRPr="00BA644D" w:rsidRDefault="00D033BA" w:rsidP="00D033BA">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Brun A.,</w:t>
      </w:r>
      <w:r w:rsidRPr="001C12AD">
        <w:rPr>
          <w:rFonts w:ascii="Times New Roman" w:hAnsi="Times New Roman" w:cs="Times New Roman"/>
          <w:b/>
          <w:bCs/>
          <w:sz w:val="24"/>
          <w:szCs w:val="24"/>
        </w:rPr>
        <w:t>1980.</w:t>
      </w:r>
      <w:r w:rsidRPr="00817D7E">
        <w:rPr>
          <w:rFonts w:ascii="Times New Roman" w:hAnsi="Times New Roman" w:cs="Times New Roman"/>
          <w:sz w:val="24"/>
          <w:szCs w:val="24"/>
        </w:rPr>
        <w:t xml:space="preserve">Effets comparés de différentes concentrations de NaCl sur la germination, la croissance et la composition de quelques populations de luzernes annuelles d’Algérie. </w:t>
      </w:r>
      <w:r w:rsidRPr="00BA644D">
        <w:rPr>
          <w:rFonts w:ascii="Times New Roman" w:hAnsi="Times New Roman" w:cs="Times New Roman"/>
          <w:sz w:val="24"/>
          <w:szCs w:val="24"/>
        </w:rPr>
        <w:t>Thèsedoct. 3ème cycle Montpellier.</w:t>
      </w:r>
    </w:p>
    <w:p w:rsidR="00A7277C" w:rsidRPr="00BA644D" w:rsidRDefault="00314911" w:rsidP="001C12AD">
      <w:pPr>
        <w:spacing w:after="0" w:line="360" w:lineRule="auto"/>
        <w:jc w:val="both"/>
        <w:rPr>
          <w:rFonts w:ascii="Times New Roman" w:hAnsi="Times New Roman" w:cs="Times New Roman"/>
          <w:sz w:val="24"/>
          <w:szCs w:val="24"/>
        </w:rPr>
      </w:pPr>
      <w:r w:rsidRPr="00BA644D">
        <w:rPr>
          <w:rFonts w:ascii="Times New Roman" w:hAnsi="Times New Roman" w:cs="Times New Roman"/>
          <w:b/>
          <w:bCs/>
          <w:sz w:val="24"/>
          <w:szCs w:val="24"/>
        </w:rPr>
        <w:t>Buxbaum F., 1950</w:t>
      </w:r>
      <w:r w:rsidR="001C12AD" w:rsidRPr="00BA644D">
        <w:rPr>
          <w:rFonts w:ascii="Times New Roman" w:hAnsi="Times New Roman" w:cs="Times New Roman"/>
          <w:b/>
          <w:bCs/>
          <w:sz w:val="24"/>
          <w:szCs w:val="24"/>
        </w:rPr>
        <w:t>.</w:t>
      </w:r>
      <w:r w:rsidRPr="00BA644D">
        <w:rPr>
          <w:rFonts w:ascii="Times New Roman" w:hAnsi="Times New Roman" w:cs="Times New Roman"/>
          <w:sz w:val="24"/>
          <w:szCs w:val="24"/>
        </w:rPr>
        <w:t>Morphology of cacti. Abbey Garden Press.Calif; U.S.A.N°15 PP 112.</w:t>
      </w:r>
    </w:p>
    <w:p w:rsidR="002B471D" w:rsidRPr="00D033BA" w:rsidRDefault="002B471D" w:rsidP="001C12AD">
      <w:pPr>
        <w:spacing w:after="0" w:line="360" w:lineRule="auto"/>
        <w:jc w:val="both"/>
        <w:rPr>
          <w:rFonts w:ascii="Times New Roman" w:hAnsi="Times New Roman" w:cs="Times New Roman"/>
          <w:color w:val="000000" w:themeColor="text1"/>
          <w:sz w:val="24"/>
          <w:szCs w:val="24"/>
        </w:rPr>
      </w:pPr>
      <w:r w:rsidRPr="00817D7E">
        <w:rPr>
          <w:rFonts w:ascii="Times New Roman" w:hAnsi="Times New Roman" w:cs="Times New Roman"/>
          <w:b/>
          <w:bCs/>
          <w:sz w:val="24"/>
          <w:szCs w:val="24"/>
        </w:rPr>
        <w:t xml:space="preserve">Cendrin F., </w:t>
      </w:r>
      <w:r w:rsidRPr="001C12AD">
        <w:rPr>
          <w:rFonts w:ascii="Times New Roman" w:hAnsi="Times New Roman" w:cs="Times New Roman"/>
          <w:b/>
          <w:bCs/>
          <w:sz w:val="24"/>
          <w:szCs w:val="24"/>
        </w:rPr>
        <w:t>2008</w:t>
      </w:r>
      <w:r w:rsidR="001C12AD" w:rsidRPr="001C12AD">
        <w:rPr>
          <w:rFonts w:ascii="Times New Roman" w:hAnsi="Times New Roman" w:cs="Times New Roman"/>
          <w:b/>
          <w:bCs/>
          <w:sz w:val="24"/>
          <w:szCs w:val="24"/>
          <w:lang w:bidi="he-IL"/>
        </w:rPr>
        <w:t>.</w:t>
      </w:r>
      <w:r w:rsidRPr="00817D7E">
        <w:rPr>
          <w:rFonts w:ascii="Times New Roman" w:hAnsi="Times New Roman" w:cs="Times New Roman"/>
          <w:sz w:val="24"/>
          <w:szCs w:val="24"/>
        </w:rPr>
        <w:t xml:space="preserve">L’adaptation des cactées à leur environnement </w:t>
      </w:r>
      <w:r w:rsidRPr="00817D7E">
        <w:rPr>
          <w:rFonts w:ascii="Times New Roman" w:hAnsi="Times New Roman" w:cs="Times New Roman"/>
          <w:sz w:val="24"/>
          <w:szCs w:val="24"/>
          <w:rtl/>
          <w:lang w:bidi="he-IL"/>
        </w:rPr>
        <w:t>״</w:t>
      </w:r>
      <w:r w:rsidRPr="00817D7E">
        <w:rPr>
          <w:rFonts w:ascii="Times New Roman" w:hAnsi="Times New Roman" w:cs="Times New Roman"/>
          <w:sz w:val="24"/>
          <w:szCs w:val="24"/>
        </w:rPr>
        <w:t xml:space="preserve"> Articles du Cactus Francophone </w:t>
      </w:r>
      <w:hyperlink r:id="rId8" w:history="1">
        <w:r w:rsidR="00D033BA" w:rsidRPr="00D033BA">
          <w:rPr>
            <w:rStyle w:val="Lienhypertexte"/>
            <w:rFonts w:ascii="Times New Roman" w:hAnsi="Times New Roman" w:cs="Times New Roman"/>
            <w:color w:val="000000" w:themeColor="text1"/>
            <w:sz w:val="24"/>
            <w:szCs w:val="24"/>
          </w:rPr>
          <w:t>http://www.CACTUSPRO.com/articles.Pp23</w:t>
        </w:r>
      </w:hyperlink>
      <w:r w:rsidRPr="00D033BA">
        <w:rPr>
          <w:rFonts w:ascii="Times New Roman" w:hAnsi="Times New Roman" w:cs="Times New Roman"/>
          <w:color w:val="000000" w:themeColor="text1"/>
          <w:sz w:val="24"/>
          <w:szCs w:val="24"/>
        </w:rPr>
        <w:t>.</w:t>
      </w:r>
    </w:p>
    <w:p w:rsidR="00D033BA" w:rsidRPr="00D033BA" w:rsidRDefault="00D033BA" w:rsidP="00D033BA">
      <w:pPr>
        <w:pStyle w:val="refbib"/>
        <w:spacing w:before="0" w:beforeAutospacing="0" w:after="0" w:afterAutospacing="0" w:line="360" w:lineRule="auto"/>
        <w:jc w:val="both"/>
        <w:rPr>
          <w:b/>
          <w:bCs/>
          <w:lang w:val="en-US"/>
        </w:rPr>
      </w:pPr>
      <w:r w:rsidRPr="00817D7E">
        <w:rPr>
          <w:rStyle w:val="lev"/>
          <w:lang w:val="en-US"/>
        </w:rPr>
        <w:t>Cheeseman J.M., 1988.</w:t>
      </w:r>
      <w:r w:rsidRPr="00817D7E">
        <w:rPr>
          <w:lang w:val="en-US"/>
        </w:rPr>
        <w:t>Mechanisms of salinity tolerance in plants.</w:t>
      </w:r>
      <w:r w:rsidRPr="00B243E3">
        <w:rPr>
          <w:rStyle w:val="Accentuation"/>
          <w:lang w:val="en-US"/>
        </w:rPr>
        <w:t>Plant Physiology</w:t>
      </w:r>
      <w:r w:rsidRPr="00B243E3">
        <w:rPr>
          <w:rStyle w:val="lev"/>
          <w:lang w:val="en-US"/>
        </w:rPr>
        <w:t>87</w:t>
      </w:r>
      <w:r w:rsidRPr="00B243E3">
        <w:rPr>
          <w:lang w:val="en-US"/>
        </w:rPr>
        <w:t>: 547-550.</w:t>
      </w:r>
    </w:p>
    <w:p w:rsidR="00D033BA" w:rsidRPr="00817D7E" w:rsidRDefault="002B471D" w:rsidP="004D4AA3">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Chouaki S</w:t>
      </w:r>
      <w:r w:rsidRPr="001C12AD">
        <w:rPr>
          <w:rFonts w:ascii="Times New Roman" w:hAnsi="Times New Roman" w:cs="Times New Roman"/>
          <w:b/>
          <w:bCs/>
          <w:sz w:val="24"/>
          <w:szCs w:val="24"/>
        </w:rPr>
        <w:t>., 2006</w:t>
      </w:r>
      <w:r w:rsidR="001C12AD" w:rsidRPr="001C12AD">
        <w:rPr>
          <w:rFonts w:ascii="Times New Roman" w:hAnsi="Times New Roman" w:cs="Times New Roman"/>
          <w:b/>
          <w:bCs/>
          <w:sz w:val="24"/>
          <w:szCs w:val="24"/>
        </w:rPr>
        <w:t>.</w:t>
      </w:r>
      <w:r w:rsidRPr="00817D7E">
        <w:rPr>
          <w:rFonts w:ascii="Times New Roman" w:hAnsi="Times New Roman" w:cs="Times New Roman"/>
          <w:sz w:val="24"/>
          <w:szCs w:val="24"/>
        </w:rPr>
        <w:t>Deuxiéme rapport national sur l’etat des ressources phytogénitéques.INRA pp17.</w:t>
      </w:r>
    </w:p>
    <w:p w:rsidR="002B471D" w:rsidRPr="00817D7E" w:rsidRDefault="002B471D" w:rsidP="001C12AD">
      <w:pPr>
        <w:spacing w:after="0" w:line="360" w:lineRule="auto"/>
        <w:jc w:val="both"/>
        <w:rPr>
          <w:rFonts w:ascii="Times New Roman" w:hAnsi="Times New Roman" w:cs="Times New Roman"/>
          <w:sz w:val="24"/>
          <w:szCs w:val="24"/>
          <w:lang w:val="en-US"/>
        </w:rPr>
      </w:pPr>
      <w:r w:rsidRPr="00B243E3">
        <w:rPr>
          <w:rFonts w:ascii="Times New Roman" w:hAnsi="Times New Roman" w:cs="Times New Roman"/>
          <w:b/>
          <w:bCs/>
          <w:sz w:val="24"/>
          <w:szCs w:val="24"/>
          <w:lang w:val="en-US"/>
        </w:rPr>
        <w:t>Chriyya A; Mazhar M; ET Aria A., 2000</w:t>
      </w:r>
      <w:r w:rsidR="001C12AD" w:rsidRPr="00B243E3">
        <w:rPr>
          <w:rFonts w:ascii="Times New Roman" w:hAnsi="Times New Roman" w:cs="Times New Roman"/>
          <w:b/>
          <w:bCs/>
          <w:sz w:val="24"/>
          <w:szCs w:val="24"/>
          <w:lang w:val="en-US"/>
        </w:rPr>
        <w:t>.</w:t>
      </w:r>
      <w:r w:rsidRPr="00817D7E">
        <w:rPr>
          <w:rFonts w:ascii="Times New Roman" w:hAnsi="Times New Roman" w:cs="Times New Roman"/>
          <w:sz w:val="24"/>
          <w:szCs w:val="24"/>
          <w:lang w:val="en-US"/>
        </w:rPr>
        <w:t>Cactus pear protects soil and livestock in the Rhamna region. In IV th International Congress on Cactus and Cochineal and IV th meeting of Cactus Net .FAO. October 2000 .Hammamet .Tunisia .p8.</w:t>
      </w:r>
    </w:p>
    <w:p w:rsidR="002B471D" w:rsidRDefault="002B471D" w:rsidP="001C12AD">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Chahrour F</w:t>
      </w:r>
      <w:r w:rsidRPr="001C12AD">
        <w:rPr>
          <w:rFonts w:ascii="Times New Roman" w:hAnsi="Times New Roman" w:cs="Times New Roman"/>
          <w:b/>
          <w:bCs/>
          <w:sz w:val="24"/>
          <w:szCs w:val="24"/>
        </w:rPr>
        <w:t>., 2002.</w:t>
      </w:r>
      <w:r w:rsidRPr="00817D7E">
        <w:rPr>
          <w:rFonts w:ascii="Times New Roman" w:hAnsi="Times New Roman" w:cs="Times New Roman"/>
          <w:sz w:val="24"/>
          <w:szCs w:val="24"/>
        </w:rPr>
        <w:t>Les échanges gazeux photosynthétiques et respiratoires des chloroplastes foliares de l</w:t>
      </w:r>
      <w:r w:rsidRPr="00817D7E">
        <w:rPr>
          <w:rFonts w:ascii="Times New Roman" w:hAnsi="Times New Roman" w:cs="Times New Roman"/>
          <w:i/>
          <w:iCs/>
          <w:sz w:val="24"/>
          <w:szCs w:val="24"/>
        </w:rPr>
        <w:t>’Atriplexhalimus</w:t>
      </w:r>
      <w:r w:rsidRPr="00817D7E">
        <w:rPr>
          <w:rFonts w:ascii="Times New Roman" w:hAnsi="Times New Roman" w:cs="Times New Roman"/>
          <w:sz w:val="24"/>
          <w:szCs w:val="24"/>
        </w:rPr>
        <w:t xml:space="preserve"> L. stressée à la salinité. Mémoire de Magister en physiologie végétale. Univ. ES-SENIA. 100 P.</w:t>
      </w:r>
    </w:p>
    <w:p w:rsidR="000C6652" w:rsidRPr="00817D7E" w:rsidRDefault="000C6652" w:rsidP="000C6652">
      <w:pPr>
        <w:pStyle w:val="refbib"/>
        <w:spacing w:before="0" w:beforeAutospacing="0" w:after="0" w:afterAutospacing="0" w:line="360" w:lineRule="auto"/>
        <w:jc w:val="both"/>
      </w:pPr>
      <w:r w:rsidRPr="00817D7E">
        <w:rPr>
          <w:b/>
          <w:bCs/>
        </w:rPr>
        <w:t>Cherbuy B</w:t>
      </w:r>
      <w:r w:rsidRPr="001C12AD">
        <w:rPr>
          <w:b/>
          <w:bCs/>
        </w:rPr>
        <w:t>., 1991.</w:t>
      </w:r>
      <w:r w:rsidRPr="00817D7E">
        <w:t>Les sols sales et leur réhabilitation .Ecole nationale superieur d’agronomie.</w:t>
      </w:r>
    </w:p>
    <w:p w:rsidR="002B471D" w:rsidRDefault="002B471D" w:rsidP="001C12AD">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Chretien D</w:t>
      </w:r>
      <w:r w:rsidRPr="001C12AD">
        <w:rPr>
          <w:rFonts w:ascii="Times New Roman" w:hAnsi="Times New Roman" w:cs="Times New Roman"/>
          <w:b/>
          <w:bCs/>
          <w:sz w:val="24"/>
          <w:szCs w:val="24"/>
        </w:rPr>
        <w:t>., 1992.</w:t>
      </w:r>
      <w:r w:rsidRPr="00817D7E">
        <w:rPr>
          <w:rFonts w:ascii="Times New Roman" w:hAnsi="Times New Roman" w:cs="Times New Roman"/>
          <w:sz w:val="24"/>
          <w:szCs w:val="24"/>
        </w:rPr>
        <w:t>La résistance au sel chez le jojoba (Simmondsiachinensis LS), croissance et modification du contenu lipoprotéique de cals cultivés en présence d’une teneur élevé en NaCl. Thèse doct. Univ. Paris VI, 144 P.</w:t>
      </w:r>
    </w:p>
    <w:p w:rsidR="000C6652" w:rsidRPr="00817D7E" w:rsidRDefault="000C6652" w:rsidP="000C6652">
      <w:pPr>
        <w:spacing w:after="0" w:line="360" w:lineRule="auto"/>
        <w:jc w:val="both"/>
        <w:rPr>
          <w:rFonts w:ascii="Times New Roman" w:hAnsi="Times New Roman" w:cs="Times New Roman"/>
          <w:sz w:val="24"/>
          <w:szCs w:val="24"/>
        </w:rPr>
      </w:pPr>
      <w:r w:rsidRPr="001C12AD">
        <w:rPr>
          <w:rFonts w:ascii="Times New Roman" w:hAnsi="Times New Roman" w:cs="Times New Roman"/>
          <w:b/>
          <w:bCs/>
          <w:sz w:val="24"/>
          <w:szCs w:val="24"/>
        </w:rPr>
        <w:lastRenderedPageBreak/>
        <w:t>Correale G., 1998.</w:t>
      </w:r>
      <w:r w:rsidRPr="00817D7E">
        <w:rPr>
          <w:rFonts w:ascii="Times New Roman" w:hAnsi="Times New Roman" w:cs="Times New Roman"/>
          <w:sz w:val="24"/>
          <w:szCs w:val="24"/>
        </w:rPr>
        <w:t>Arbustes fourragers, leurs rôles pour le développement et la conservation environnementales des zones arides et semi-arides méditerranéennes, Rapport 28 septembre-9Octobre IGA, Medittéranéennes des Sarages.</w:t>
      </w:r>
    </w:p>
    <w:p w:rsidR="002B471D" w:rsidRPr="00817D7E" w:rsidRDefault="002B471D" w:rsidP="001C12AD">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 xml:space="preserve">Debez A., Chaibi W., </w:t>
      </w:r>
      <w:r w:rsidRPr="001C12AD">
        <w:rPr>
          <w:rFonts w:ascii="Times New Roman" w:hAnsi="Times New Roman" w:cs="Times New Roman"/>
          <w:b/>
          <w:bCs/>
          <w:sz w:val="24"/>
          <w:szCs w:val="24"/>
        </w:rPr>
        <w:t>Bouzid S., 2001.</w:t>
      </w:r>
      <w:r w:rsidRPr="00817D7E">
        <w:rPr>
          <w:rFonts w:ascii="Times New Roman" w:hAnsi="Times New Roman" w:cs="Times New Roman"/>
          <w:sz w:val="24"/>
          <w:szCs w:val="24"/>
        </w:rPr>
        <w:t xml:space="preserve"> Effet du NaCl et de régulateurs de croissance sur la germination d’Atriplexhalimus L. Cahiers d’Etudes et de Recherches Francophones/Agricultures, Vol. 10, No. 2: 135- 138.</w:t>
      </w:r>
    </w:p>
    <w:p w:rsidR="002B471D" w:rsidRPr="002B471D" w:rsidRDefault="002B471D" w:rsidP="001C12AD">
      <w:pPr>
        <w:autoSpaceDE w:val="0"/>
        <w:autoSpaceDN w:val="0"/>
        <w:adjustRightInd w:val="0"/>
        <w:spacing w:after="0" w:line="360" w:lineRule="auto"/>
        <w:jc w:val="both"/>
        <w:rPr>
          <w:rFonts w:ascii="Times New Roman" w:hAnsi="Times New Roman" w:cs="Times New Roman"/>
          <w:sz w:val="24"/>
          <w:szCs w:val="24"/>
        </w:rPr>
      </w:pPr>
      <w:r w:rsidRPr="002B471D">
        <w:rPr>
          <w:rFonts w:ascii="Times New Roman" w:hAnsi="Times New Roman" w:cs="Times New Roman"/>
          <w:b/>
          <w:bCs/>
          <w:sz w:val="24"/>
          <w:szCs w:val="24"/>
          <w:lang w:val="en-US"/>
        </w:rPr>
        <w:t>D</w:t>
      </w:r>
      <w:r w:rsidR="00817D7E" w:rsidRPr="00817D7E">
        <w:rPr>
          <w:rFonts w:ascii="Times New Roman" w:hAnsi="Times New Roman" w:cs="Times New Roman"/>
          <w:b/>
          <w:bCs/>
          <w:sz w:val="24"/>
          <w:szCs w:val="24"/>
          <w:lang w:val="en-US"/>
        </w:rPr>
        <w:t>enden</w:t>
      </w:r>
      <w:r w:rsidRPr="002B471D">
        <w:rPr>
          <w:rFonts w:ascii="Times New Roman" w:hAnsi="Times New Roman" w:cs="Times New Roman"/>
          <w:b/>
          <w:bCs/>
          <w:sz w:val="24"/>
          <w:szCs w:val="24"/>
          <w:lang w:val="en-US"/>
        </w:rPr>
        <w:t xml:space="preserve"> M., B</w:t>
      </w:r>
      <w:r w:rsidR="00817D7E" w:rsidRPr="00817D7E">
        <w:rPr>
          <w:rFonts w:ascii="Times New Roman" w:hAnsi="Times New Roman" w:cs="Times New Roman"/>
          <w:b/>
          <w:bCs/>
          <w:sz w:val="24"/>
          <w:szCs w:val="24"/>
          <w:lang w:val="en-US"/>
        </w:rPr>
        <w:t>ettaieb</w:t>
      </w:r>
      <w:r w:rsidRPr="002B471D">
        <w:rPr>
          <w:rFonts w:ascii="Times New Roman" w:hAnsi="Times New Roman" w:cs="Times New Roman"/>
          <w:b/>
          <w:bCs/>
          <w:sz w:val="24"/>
          <w:szCs w:val="24"/>
          <w:lang w:val="en-US"/>
        </w:rPr>
        <w:t xml:space="preserve"> T., S</w:t>
      </w:r>
      <w:r w:rsidR="00817D7E" w:rsidRPr="00817D7E">
        <w:rPr>
          <w:rFonts w:ascii="Times New Roman" w:hAnsi="Times New Roman" w:cs="Times New Roman"/>
          <w:b/>
          <w:bCs/>
          <w:sz w:val="24"/>
          <w:szCs w:val="24"/>
          <w:lang w:val="en-US"/>
        </w:rPr>
        <w:t>alhi</w:t>
      </w:r>
      <w:r w:rsidRPr="002B471D">
        <w:rPr>
          <w:rFonts w:ascii="Times New Roman" w:hAnsi="Times New Roman" w:cs="Times New Roman"/>
          <w:b/>
          <w:bCs/>
          <w:sz w:val="24"/>
          <w:szCs w:val="24"/>
          <w:lang w:val="en-US"/>
        </w:rPr>
        <w:t xml:space="preserve"> A., M</w:t>
      </w:r>
      <w:r w:rsidR="00817D7E" w:rsidRPr="00817D7E">
        <w:rPr>
          <w:rFonts w:ascii="Times New Roman" w:hAnsi="Times New Roman" w:cs="Times New Roman"/>
          <w:b/>
          <w:bCs/>
          <w:sz w:val="24"/>
          <w:szCs w:val="24"/>
          <w:lang w:val="en-US"/>
        </w:rPr>
        <w:t>athlouthi</w:t>
      </w:r>
      <w:r w:rsidRPr="002B471D">
        <w:rPr>
          <w:rFonts w:ascii="Times New Roman" w:hAnsi="Times New Roman" w:cs="Times New Roman"/>
          <w:b/>
          <w:bCs/>
          <w:sz w:val="24"/>
          <w:szCs w:val="24"/>
          <w:lang w:val="en-US"/>
        </w:rPr>
        <w:t xml:space="preserve"> M., 2005</w:t>
      </w:r>
      <w:r w:rsidRPr="002B471D">
        <w:rPr>
          <w:rFonts w:ascii="Times New Roman" w:hAnsi="Times New Roman" w:cs="Times New Roman"/>
          <w:sz w:val="24"/>
          <w:szCs w:val="24"/>
          <w:lang w:val="en-US"/>
        </w:rPr>
        <w:t xml:space="preserve">. </w:t>
      </w:r>
      <w:r w:rsidRPr="002B471D">
        <w:rPr>
          <w:rFonts w:ascii="Times New Roman" w:hAnsi="Times New Roman" w:cs="Times New Roman"/>
          <w:sz w:val="24"/>
          <w:szCs w:val="24"/>
        </w:rPr>
        <w:t>Effet de la salinité sur la fluorescence chlorophyllienne, la teneur en proline et la production florale de trois espèces ornementales. Tropicultura, 23 (4) : 220-225.</w:t>
      </w:r>
    </w:p>
    <w:p w:rsidR="002B471D" w:rsidRPr="00BA644D" w:rsidRDefault="002B471D" w:rsidP="001C12AD">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rPr>
        <w:t>Dogar M</w:t>
      </w:r>
      <w:r w:rsidRPr="001C12AD">
        <w:rPr>
          <w:rFonts w:ascii="Times New Roman" w:hAnsi="Times New Roman" w:cs="Times New Roman"/>
          <w:b/>
          <w:bCs/>
          <w:sz w:val="24"/>
          <w:szCs w:val="24"/>
        </w:rPr>
        <w:t>.A., 1980.</w:t>
      </w:r>
      <w:r w:rsidRPr="00817D7E">
        <w:rPr>
          <w:rFonts w:ascii="Times New Roman" w:hAnsi="Times New Roman" w:cs="Times New Roman"/>
          <w:sz w:val="24"/>
          <w:szCs w:val="24"/>
        </w:rPr>
        <w:t xml:space="preserve">Méthodes d’analyses chimiques des sols alcalins. </w:t>
      </w:r>
      <w:r w:rsidRPr="00BA644D">
        <w:rPr>
          <w:rFonts w:ascii="Times New Roman" w:hAnsi="Times New Roman" w:cs="Times New Roman"/>
          <w:sz w:val="24"/>
          <w:szCs w:val="24"/>
          <w:lang w:val="en-US"/>
        </w:rPr>
        <w:t>Cours d’I.N.A.Alger.</w:t>
      </w:r>
    </w:p>
    <w:p w:rsidR="002B471D" w:rsidRDefault="002B471D" w:rsidP="00C86A25">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Elmannoubi I Barrek S; Skanji TH. Et Zarrouki H., 2006</w:t>
      </w:r>
      <w:r w:rsidR="00C86A25">
        <w:rPr>
          <w:rFonts w:ascii="Times New Roman" w:hAnsi="Times New Roman" w:cs="Times New Roman"/>
          <w:sz w:val="24"/>
          <w:szCs w:val="24"/>
          <w:lang w:val="en-US"/>
        </w:rPr>
        <w:t xml:space="preserve">. </w:t>
      </w:r>
      <w:r w:rsidR="00D9747C" w:rsidRPr="00817D7E">
        <w:rPr>
          <w:rFonts w:ascii="Times New Roman" w:hAnsi="Times New Roman" w:cs="Times New Roman"/>
          <w:sz w:val="24"/>
          <w:szCs w:val="24"/>
          <w:lang w:val="en-US"/>
        </w:rPr>
        <w:t>Etude</w:t>
      </w:r>
      <w:r w:rsidRPr="00817D7E">
        <w:rPr>
          <w:rFonts w:ascii="Times New Roman" w:hAnsi="Times New Roman" w:cs="Times New Roman"/>
          <w:sz w:val="24"/>
          <w:szCs w:val="24"/>
          <w:lang w:val="en-US"/>
        </w:rPr>
        <w:t xml:space="preserve"> de la composition chimique de la figuier de</w:t>
      </w:r>
      <w:r w:rsidRPr="00817D7E">
        <w:rPr>
          <w:rFonts w:ascii="Times New Roman" w:hAnsi="Times New Roman" w:cs="Times New Roman"/>
          <w:b/>
          <w:bCs/>
          <w:sz w:val="24"/>
          <w:szCs w:val="24"/>
          <w:lang w:val="en-US"/>
        </w:rPr>
        <w:t>barbarie .</w:t>
      </w:r>
      <w:r w:rsidRPr="00817D7E">
        <w:rPr>
          <w:rFonts w:ascii="Times New Roman" w:hAnsi="Times New Roman" w:cs="Times New Roman"/>
          <w:sz w:val="24"/>
          <w:szCs w:val="24"/>
          <w:lang w:val="en-US"/>
        </w:rPr>
        <w:t>In: International Symposium on Perfume, Aromatic and Medicinal Plants: from production to valorisation: SIPAM 2006 Jerba .Tunisie.2-4 Novembre.Théme A.p24.</w:t>
      </w:r>
    </w:p>
    <w:p w:rsidR="00DE107B" w:rsidRPr="00DE107B" w:rsidRDefault="00DE107B" w:rsidP="00DE107B">
      <w:pPr>
        <w:autoSpaceDE w:val="0"/>
        <w:autoSpaceDN w:val="0"/>
        <w:adjustRightInd w:val="0"/>
        <w:spacing w:after="0" w:line="360" w:lineRule="auto"/>
        <w:jc w:val="both"/>
        <w:rPr>
          <w:rFonts w:ascii="Times New Roman" w:hAnsi="Times New Roman" w:cs="Times New Roman"/>
          <w:sz w:val="24"/>
          <w:szCs w:val="24"/>
        </w:rPr>
      </w:pPr>
      <w:r w:rsidRPr="002B471D">
        <w:rPr>
          <w:rFonts w:ascii="Times New Roman" w:hAnsi="Times New Roman" w:cs="Times New Roman"/>
          <w:b/>
          <w:bCs/>
          <w:sz w:val="24"/>
          <w:szCs w:val="24"/>
        </w:rPr>
        <w:t>E</w:t>
      </w:r>
      <w:r w:rsidRPr="00817D7E">
        <w:rPr>
          <w:rFonts w:ascii="Times New Roman" w:hAnsi="Times New Roman" w:cs="Times New Roman"/>
          <w:b/>
          <w:bCs/>
          <w:sz w:val="24"/>
          <w:szCs w:val="24"/>
        </w:rPr>
        <w:t>l mekkaoui</w:t>
      </w:r>
      <w:r>
        <w:rPr>
          <w:rFonts w:ascii="Times New Roman" w:hAnsi="Times New Roman" w:cs="Times New Roman"/>
          <w:b/>
          <w:bCs/>
          <w:sz w:val="24"/>
          <w:szCs w:val="24"/>
        </w:rPr>
        <w:t xml:space="preserve"> </w:t>
      </w:r>
      <w:r w:rsidRPr="002B471D">
        <w:rPr>
          <w:rFonts w:ascii="Times New Roman" w:hAnsi="Times New Roman" w:cs="Times New Roman"/>
          <w:b/>
          <w:bCs/>
          <w:sz w:val="24"/>
          <w:szCs w:val="24"/>
        </w:rPr>
        <w:t>M, 1992</w:t>
      </w:r>
      <w:r>
        <w:rPr>
          <w:rFonts w:ascii="Times New Roman" w:hAnsi="Times New Roman" w:cs="Times New Roman"/>
          <w:sz w:val="24"/>
          <w:szCs w:val="24"/>
        </w:rPr>
        <w:t xml:space="preserve">. </w:t>
      </w:r>
      <w:r w:rsidRPr="002B471D">
        <w:rPr>
          <w:rFonts w:ascii="Times New Roman" w:hAnsi="Times New Roman" w:cs="Times New Roman"/>
          <w:sz w:val="24"/>
          <w:szCs w:val="24"/>
        </w:rPr>
        <w:t xml:space="preserve">Étude des caractères physiologiques d’adaptation à la salinité chez trois céréales : le blé dur (T. durum Desf.), l’orge (H. vulgar L.) et le triticale (T. durum x </w:t>
      </w:r>
      <w:r>
        <w:rPr>
          <w:rFonts w:ascii="Times New Roman" w:hAnsi="Times New Roman" w:cs="Times New Roman"/>
          <w:sz w:val="24"/>
          <w:szCs w:val="24"/>
        </w:rPr>
        <w:t>secale céréale)</w:t>
      </w:r>
      <w:r w:rsidRPr="002B471D">
        <w:rPr>
          <w:rFonts w:ascii="Times New Roman" w:hAnsi="Times New Roman" w:cs="Times New Roman"/>
          <w:sz w:val="24"/>
          <w:szCs w:val="24"/>
        </w:rPr>
        <w:t>. Thèse de Doctorat ès- Sciences Agronomiques, I.A.V. Hassan II, Rabat.</w:t>
      </w:r>
    </w:p>
    <w:p w:rsidR="002B471D" w:rsidRPr="00817D7E" w:rsidRDefault="002B471D" w:rsidP="00817D7E">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Erik T.N., Orcutt D.M</w:t>
      </w:r>
      <w:r w:rsidRPr="00C86A25">
        <w:rPr>
          <w:rFonts w:ascii="Times New Roman" w:hAnsi="Times New Roman" w:cs="Times New Roman"/>
          <w:b/>
          <w:bCs/>
          <w:sz w:val="24"/>
          <w:szCs w:val="24"/>
          <w:lang w:val="en-US"/>
        </w:rPr>
        <w:t xml:space="preserve">., </w:t>
      </w:r>
      <w:r w:rsidR="00C86A25" w:rsidRPr="00C86A25">
        <w:rPr>
          <w:rFonts w:ascii="Times New Roman" w:hAnsi="Times New Roman" w:cs="Times New Roman"/>
          <w:b/>
          <w:bCs/>
          <w:sz w:val="24"/>
          <w:szCs w:val="24"/>
          <w:lang w:val="en-US"/>
        </w:rPr>
        <w:t>1996.</w:t>
      </w:r>
      <w:r w:rsidRPr="00817D7E">
        <w:rPr>
          <w:rFonts w:ascii="Times New Roman" w:hAnsi="Times New Roman" w:cs="Times New Roman"/>
          <w:sz w:val="24"/>
          <w:szCs w:val="24"/>
          <w:lang w:val="en-US"/>
        </w:rPr>
        <w:t>Physiology of plants under stress abiotic factors.</w:t>
      </w:r>
    </w:p>
    <w:p w:rsidR="002B471D" w:rsidRPr="005172B6" w:rsidRDefault="002B471D" w:rsidP="00D9747C">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lang w:val="en-US"/>
        </w:rPr>
        <w:t>Gadallah M.A.</w:t>
      </w:r>
      <w:r w:rsidRPr="00D9747C">
        <w:rPr>
          <w:rFonts w:ascii="Times New Roman" w:hAnsi="Times New Roman" w:cs="Times New Roman"/>
          <w:b/>
          <w:bCs/>
          <w:sz w:val="24"/>
          <w:szCs w:val="24"/>
          <w:lang w:val="en-US"/>
        </w:rPr>
        <w:t>A., 1999</w:t>
      </w:r>
      <w:r w:rsidRPr="00817D7E">
        <w:rPr>
          <w:rFonts w:ascii="Times New Roman" w:hAnsi="Times New Roman" w:cs="Times New Roman"/>
          <w:sz w:val="24"/>
          <w:szCs w:val="24"/>
          <w:lang w:val="en-US"/>
        </w:rPr>
        <w:t xml:space="preserve">. Effects of proline and glycinebetaine on Viciafaba responses to salt stress, Biol. Plant. </w:t>
      </w:r>
      <w:r w:rsidRPr="005172B6">
        <w:rPr>
          <w:rFonts w:ascii="Times New Roman" w:hAnsi="Times New Roman" w:cs="Times New Roman"/>
          <w:sz w:val="24"/>
          <w:szCs w:val="24"/>
        </w:rPr>
        <w:t>42: 249–257.</w:t>
      </w:r>
    </w:p>
    <w:p w:rsidR="00B34B67" w:rsidRPr="004D4AA3" w:rsidRDefault="00B34B67" w:rsidP="004D4AA3">
      <w:pPr>
        <w:autoSpaceDE w:val="0"/>
        <w:autoSpaceDN w:val="0"/>
        <w:adjustRightInd w:val="0"/>
        <w:spacing w:after="0"/>
        <w:jc w:val="both"/>
        <w:rPr>
          <w:rFonts w:asciiTheme="majorBidi" w:hAnsiTheme="majorBidi" w:cstheme="majorBidi"/>
          <w:sz w:val="24"/>
          <w:szCs w:val="24"/>
        </w:rPr>
      </w:pPr>
      <w:r w:rsidRPr="00B34B67">
        <w:rPr>
          <w:rFonts w:asciiTheme="majorBidi" w:hAnsiTheme="majorBidi" w:cstheme="majorBidi"/>
          <w:b/>
          <w:bCs/>
          <w:sz w:val="24"/>
          <w:szCs w:val="24"/>
        </w:rPr>
        <w:t>Garcia P.L.G ; Reyes-Aguero J.A ;Aguire R.J.R. et Pinos-Rodriguez  J.M.,</w:t>
      </w:r>
      <w:r w:rsidRPr="00B34B67">
        <w:rPr>
          <w:rFonts w:asciiTheme="majorBidi" w:hAnsiTheme="majorBidi" w:cstheme="majorBidi"/>
          <w:sz w:val="24"/>
          <w:szCs w:val="24"/>
        </w:rPr>
        <w:t>2003 – Caracterizacion nutrimental de frutos deshidratados de seis variantes de Xoconostle (Opuntia spp). In :Esparza,G., Salas</w:t>
      </w:r>
      <w:r w:rsidRPr="00B34B67">
        <w:rPr>
          <w:rFonts w:asciiTheme="majorBidi" w:hAnsiTheme="majorBidi" w:cstheme="majorBidi"/>
          <w:b/>
          <w:bCs/>
          <w:sz w:val="24"/>
          <w:szCs w:val="24"/>
        </w:rPr>
        <w:t xml:space="preserve"> ,M. ,Mena, J .et Valdez ,R .(Eds).</w:t>
      </w:r>
      <w:r w:rsidRPr="00B34B67">
        <w:rPr>
          <w:rFonts w:asciiTheme="majorBidi" w:hAnsiTheme="majorBidi" w:cstheme="majorBidi"/>
          <w:sz w:val="24"/>
          <w:szCs w:val="24"/>
        </w:rPr>
        <w:t>Memoria del IX Congrezo Nacional y VII Congreso Internacional sobre Conocimiento y Aprovechamiento del Nopal. Universidad Autonoma Chapingo .Universidad Autonoma de Zacatecas e Instituto Nacional de Ivestigaciones Forestales y Agropecuarias.Zacatecas.pp 18-22.</w:t>
      </w:r>
    </w:p>
    <w:p w:rsidR="002B471D" w:rsidRPr="00B34B67" w:rsidRDefault="002B471D" w:rsidP="00C86A25">
      <w:pPr>
        <w:pStyle w:val="refbib"/>
        <w:spacing w:before="0" w:beforeAutospacing="0" w:after="0" w:afterAutospacing="0" w:line="360" w:lineRule="auto"/>
        <w:jc w:val="both"/>
        <w:rPr>
          <w:lang w:val="en-US"/>
        </w:rPr>
      </w:pPr>
      <w:r w:rsidRPr="00817D7E">
        <w:rPr>
          <w:rStyle w:val="lev"/>
          <w:lang w:val="en-US"/>
        </w:rPr>
        <w:t>Gaxiola, R.A., Rao, R., Sherman, A., Grisafi, P., Alper, S.L., ET Fink, G.R., 1999.</w:t>
      </w:r>
      <w:r w:rsidRPr="00817D7E">
        <w:rPr>
          <w:lang w:val="en-US"/>
        </w:rPr>
        <w:t xml:space="preserve">The Arabidopsis thaliana proton transporters, AtNhx1 and Avp1, can function in cation detoxification in yeast. </w:t>
      </w:r>
      <w:r w:rsidRPr="00B34B67">
        <w:rPr>
          <w:lang w:val="en-US"/>
        </w:rPr>
        <w:t>Proc. Natl. Acad. Sci. U.S.A. 96(4): 1480–1485. doi:10.1073/pnas.96.4. 1480. PMID: 9990049.Gaxiola et al., 1999</w:t>
      </w:r>
    </w:p>
    <w:p w:rsidR="002B471D" w:rsidRDefault="002B471D" w:rsidP="00C86A25">
      <w:pPr>
        <w:spacing w:after="0" w:line="360" w:lineRule="auto"/>
        <w:jc w:val="both"/>
        <w:rPr>
          <w:rFonts w:ascii="Times New Roman" w:hAnsi="Times New Roman" w:cs="Times New Roman"/>
          <w:sz w:val="24"/>
          <w:szCs w:val="24"/>
          <w:lang w:val="en-US"/>
        </w:rPr>
      </w:pPr>
      <w:r w:rsidRPr="00B243E3">
        <w:rPr>
          <w:rFonts w:ascii="Times New Roman" w:hAnsi="Times New Roman" w:cs="Times New Roman"/>
          <w:b/>
          <w:bCs/>
          <w:sz w:val="24"/>
          <w:szCs w:val="24"/>
          <w:lang w:val="en-US"/>
        </w:rPr>
        <w:t>Ghassemi F.,Jakeman A</w:t>
      </w:r>
      <w:r w:rsidRPr="00B243E3">
        <w:rPr>
          <w:rFonts w:ascii="Times New Roman" w:hAnsi="Times New Roman" w:cs="Times New Roman"/>
          <w:sz w:val="24"/>
          <w:szCs w:val="24"/>
          <w:lang w:val="en-US"/>
        </w:rPr>
        <w:t xml:space="preserve"> .</w:t>
      </w:r>
      <w:r w:rsidRPr="00B243E3">
        <w:rPr>
          <w:rFonts w:ascii="Times New Roman" w:hAnsi="Times New Roman" w:cs="Times New Roman"/>
          <w:b/>
          <w:bCs/>
          <w:sz w:val="24"/>
          <w:szCs w:val="24"/>
          <w:lang w:val="en-US"/>
        </w:rPr>
        <w:t>Nix HA. , 1995.</w:t>
      </w:r>
      <w:r w:rsidRPr="00817D7E">
        <w:rPr>
          <w:rFonts w:ascii="Times New Roman" w:hAnsi="Times New Roman" w:cs="Times New Roman"/>
          <w:sz w:val="24"/>
          <w:szCs w:val="24"/>
          <w:lang w:val="en-US"/>
        </w:rPr>
        <w:t>Salinisation of land and waterresources</w:t>
      </w:r>
    </w:p>
    <w:p w:rsidR="004D4AA3" w:rsidRPr="00817D7E" w:rsidRDefault="004D4AA3" w:rsidP="004D4AA3">
      <w:pPr>
        <w:autoSpaceDE w:val="0"/>
        <w:autoSpaceDN w:val="0"/>
        <w:adjustRightInd w:val="0"/>
        <w:spacing w:after="0" w:line="360" w:lineRule="auto"/>
        <w:jc w:val="both"/>
        <w:rPr>
          <w:rFonts w:ascii="Times New Roman" w:hAnsi="Times New Roman" w:cs="Times New Roman"/>
          <w:sz w:val="24"/>
          <w:szCs w:val="24"/>
          <w:lang w:val="en-US"/>
        </w:rPr>
      </w:pPr>
      <w:r w:rsidRPr="002B471D">
        <w:rPr>
          <w:rFonts w:ascii="Times New Roman" w:hAnsi="Times New Roman" w:cs="Times New Roman"/>
          <w:b/>
          <w:bCs/>
          <w:sz w:val="24"/>
          <w:szCs w:val="24"/>
          <w:lang w:val="en-US"/>
        </w:rPr>
        <w:lastRenderedPageBreak/>
        <w:t>G</w:t>
      </w:r>
      <w:r w:rsidRPr="00817D7E">
        <w:rPr>
          <w:rFonts w:ascii="Times New Roman" w:hAnsi="Times New Roman" w:cs="Times New Roman"/>
          <w:b/>
          <w:bCs/>
          <w:sz w:val="24"/>
          <w:szCs w:val="24"/>
          <w:lang w:val="en-US"/>
        </w:rPr>
        <w:t>reenway</w:t>
      </w:r>
      <w:r w:rsidRPr="002B471D">
        <w:rPr>
          <w:rFonts w:ascii="Times New Roman" w:hAnsi="Times New Roman" w:cs="Times New Roman"/>
          <w:b/>
          <w:bCs/>
          <w:sz w:val="24"/>
          <w:szCs w:val="24"/>
          <w:lang w:val="en-US"/>
        </w:rPr>
        <w:t xml:space="preserve"> H., M</w:t>
      </w:r>
      <w:r w:rsidRPr="00817D7E">
        <w:rPr>
          <w:rFonts w:ascii="Times New Roman" w:hAnsi="Times New Roman" w:cs="Times New Roman"/>
          <w:b/>
          <w:bCs/>
          <w:sz w:val="24"/>
          <w:szCs w:val="24"/>
          <w:lang w:val="en-US"/>
        </w:rPr>
        <w:t>unns</w:t>
      </w:r>
      <w:r w:rsidRPr="002B471D">
        <w:rPr>
          <w:rFonts w:ascii="Times New Roman" w:hAnsi="Times New Roman" w:cs="Times New Roman"/>
          <w:b/>
          <w:bCs/>
          <w:sz w:val="24"/>
          <w:szCs w:val="24"/>
          <w:lang w:val="en-US"/>
        </w:rPr>
        <w:t xml:space="preserve"> R., 1980</w:t>
      </w:r>
      <w:r w:rsidRPr="00817D7E">
        <w:rPr>
          <w:rFonts w:ascii="Times New Roman" w:hAnsi="Times New Roman" w:cs="Times New Roman"/>
          <w:sz w:val="24"/>
          <w:szCs w:val="24"/>
          <w:lang w:val="en-US"/>
        </w:rPr>
        <w:t>.</w:t>
      </w:r>
      <w:r w:rsidRPr="002B471D">
        <w:rPr>
          <w:rFonts w:ascii="Times New Roman" w:hAnsi="Times New Roman" w:cs="Times New Roman"/>
          <w:sz w:val="24"/>
          <w:szCs w:val="24"/>
          <w:lang w:val="en-US"/>
        </w:rPr>
        <w:t>Mechanisms of salt tolerance in nonhalophytes.</w:t>
      </w:r>
      <w:r w:rsidRPr="0020242A">
        <w:rPr>
          <w:rFonts w:ascii="Times New Roman" w:hAnsi="Times New Roman" w:cs="Times New Roman"/>
          <w:sz w:val="24"/>
          <w:szCs w:val="24"/>
          <w:lang w:val="en-US"/>
        </w:rPr>
        <w:t>Annu. Rev. Plant Physiol, 31: 149 - 190.</w:t>
      </w:r>
    </w:p>
    <w:p w:rsidR="002B471D" w:rsidRPr="003F03CB" w:rsidRDefault="002B471D" w:rsidP="00817D7E">
      <w:pPr>
        <w:spacing w:after="0" w:line="360" w:lineRule="auto"/>
        <w:jc w:val="both"/>
        <w:rPr>
          <w:rFonts w:ascii="Times New Roman" w:hAnsi="Times New Roman" w:cs="Times New Roman"/>
          <w:sz w:val="24"/>
          <w:szCs w:val="24"/>
        </w:rPr>
      </w:pPr>
      <w:r w:rsidRPr="003F03CB">
        <w:rPr>
          <w:rFonts w:ascii="Times New Roman" w:hAnsi="Times New Roman" w:cs="Times New Roman"/>
          <w:b/>
          <w:bCs/>
          <w:sz w:val="24"/>
          <w:szCs w:val="24"/>
          <w:lang w:val="en-US"/>
        </w:rPr>
        <w:t xml:space="preserve">Grouzis M., Berger A., Heim G., </w:t>
      </w:r>
      <w:r w:rsidR="00C86A25" w:rsidRPr="003F03CB">
        <w:rPr>
          <w:rFonts w:ascii="Times New Roman" w:hAnsi="Times New Roman" w:cs="Times New Roman"/>
          <w:b/>
          <w:bCs/>
          <w:sz w:val="24"/>
          <w:szCs w:val="24"/>
          <w:lang w:val="en-US"/>
        </w:rPr>
        <w:t>1976</w:t>
      </w:r>
      <w:r w:rsidR="00C86A25" w:rsidRPr="003F03CB">
        <w:rPr>
          <w:rFonts w:ascii="Times New Roman" w:hAnsi="Times New Roman" w:cs="Times New Roman"/>
          <w:sz w:val="24"/>
          <w:szCs w:val="24"/>
          <w:lang w:val="en-US"/>
        </w:rPr>
        <w:t xml:space="preserve">. </w:t>
      </w:r>
      <w:r w:rsidRPr="00817D7E">
        <w:rPr>
          <w:rFonts w:ascii="Times New Roman" w:hAnsi="Times New Roman" w:cs="Times New Roman"/>
          <w:sz w:val="24"/>
          <w:szCs w:val="24"/>
        </w:rPr>
        <w:t xml:space="preserve">Polymorphisme et germination desgrains chez trios espèces annuelles du genre Salicornia. </w:t>
      </w:r>
      <w:r w:rsidRPr="003F03CB">
        <w:rPr>
          <w:rFonts w:ascii="Times New Roman" w:hAnsi="Times New Roman" w:cs="Times New Roman"/>
          <w:sz w:val="24"/>
          <w:szCs w:val="24"/>
        </w:rPr>
        <w:t>Oecol. Plant.11 (1): 41-52.</w:t>
      </w:r>
    </w:p>
    <w:p w:rsidR="00C1393F" w:rsidRPr="00817D7E" w:rsidRDefault="00301961" w:rsidP="00817D7E">
      <w:pPr>
        <w:spacing w:after="0"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Hadjkouider B</w:t>
      </w:r>
      <w:r w:rsidR="00C86A25">
        <w:rPr>
          <w:rFonts w:ascii="Times New Roman" w:eastAsia="Calibri" w:hAnsi="Times New Roman" w:cs="Times New Roman"/>
          <w:b/>
          <w:bCs/>
          <w:sz w:val="24"/>
          <w:szCs w:val="24"/>
        </w:rPr>
        <w:t xml:space="preserve">, 2008. </w:t>
      </w:r>
      <w:r w:rsidR="00C1393F" w:rsidRPr="00C86A25">
        <w:rPr>
          <w:rFonts w:ascii="Times New Roman" w:eastAsia="Calibri" w:hAnsi="Times New Roman" w:cs="Times New Roman"/>
          <w:sz w:val="24"/>
          <w:szCs w:val="24"/>
        </w:rPr>
        <w:t xml:space="preserve">Approche </w:t>
      </w:r>
      <w:r w:rsidR="00C1393F" w:rsidRPr="00817D7E">
        <w:rPr>
          <w:rFonts w:ascii="Times New Roman" w:eastAsia="Calibri" w:hAnsi="Times New Roman" w:cs="Times New Roman"/>
          <w:sz w:val="24"/>
          <w:szCs w:val="24"/>
        </w:rPr>
        <w:t>de caractérisation et d’identification des éspéces du genre Opuntia (sous genre platyopuntia) dans les zones steppiques Et perspectives d’amélioration, Mémoire de magister, Faculté des sciences Agro-vétérinaire ,Departement d’Agronomie ,Université de Blida,p.185</w:t>
      </w:r>
      <w:r w:rsidR="00C1393F" w:rsidRPr="00817D7E">
        <w:rPr>
          <w:rFonts w:ascii="Times New Roman" w:eastAsia="Calibri" w:hAnsi="Times New Roman" w:cs="Times New Roman"/>
          <w:b/>
          <w:bCs/>
          <w:sz w:val="24"/>
          <w:szCs w:val="24"/>
        </w:rPr>
        <w:t> .</w:t>
      </w:r>
    </w:p>
    <w:p w:rsidR="003B23FE" w:rsidRPr="00BA644D" w:rsidRDefault="00C1393F" w:rsidP="004D4AA3">
      <w:pPr>
        <w:spacing w:after="0" w:line="360" w:lineRule="auto"/>
        <w:jc w:val="both"/>
        <w:rPr>
          <w:rFonts w:ascii="Times New Roman" w:hAnsi="Times New Roman" w:cs="Times New Roman"/>
          <w:sz w:val="24"/>
          <w:szCs w:val="24"/>
          <w:lang w:val="en-US"/>
        </w:rPr>
      </w:pPr>
      <w:r w:rsidRPr="00B243E3">
        <w:rPr>
          <w:rFonts w:ascii="Times New Roman" w:hAnsi="Times New Roman" w:cs="Times New Roman"/>
          <w:b/>
          <w:bCs/>
          <w:sz w:val="24"/>
          <w:szCs w:val="24"/>
        </w:rPr>
        <w:t xml:space="preserve">HadjSadok T., Aid F., Bellal M., Abdul Hussain MS., </w:t>
      </w:r>
      <w:r w:rsidR="00C86A25" w:rsidRPr="00B243E3">
        <w:rPr>
          <w:rFonts w:ascii="Times New Roman" w:hAnsi="Times New Roman" w:cs="Times New Roman"/>
          <w:b/>
          <w:bCs/>
          <w:sz w:val="24"/>
          <w:szCs w:val="24"/>
        </w:rPr>
        <w:t>2008.</w:t>
      </w:r>
      <w:r w:rsidRPr="00817D7E">
        <w:rPr>
          <w:rFonts w:ascii="Times New Roman" w:hAnsi="Times New Roman" w:cs="Times New Roman"/>
          <w:sz w:val="24"/>
          <w:szCs w:val="24"/>
        </w:rPr>
        <w:t xml:space="preserve">Composition chimique des jeunes cladodes d’Opuntia ficus indica et possibilités de valorisation alimentaire ». </w:t>
      </w:r>
      <w:r w:rsidRPr="00BA644D">
        <w:rPr>
          <w:rFonts w:ascii="Times New Roman" w:hAnsi="Times New Roman" w:cs="Times New Roman"/>
          <w:sz w:val="24"/>
          <w:szCs w:val="24"/>
          <w:lang w:val="en-US"/>
        </w:rPr>
        <w:t>Agricultura- StiinNǎ si practice. Pp 39-48.</w:t>
      </w:r>
    </w:p>
    <w:p w:rsidR="00C1393F" w:rsidRPr="00817D7E" w:rsidRDefault="00C1393F" w:rsidP="00C86A25">
      <w:pPr>
        <w:spacing w:after="0" w:line="360" w:lineRule="auto"/>
        <w:jc w:val="both"/>
        <w:rPr>
          <w:rFonts w:ascii="Times New Roman" w:hAnsi="Times New Roman" w:cs="Times New Roman"/>
          <w:b/>
          <w:bCs/>
          <w:sz w:val="24"/>
          <w:szCs w:val="24"/>
          <w:lang w:val="en-US"/>
        </w:rPr>
      </w:pPr>
      <w:r w:rsidRPr="00817D7E">
        <w:rPr>
          <w:rFonts w:ascii="Times New Roman" w:hAnsi="Times New Roman" w:cs="Times New Roman"/>
          <w:b/>
          <w:bCs/>
          <w:sz w:val="24"/>
          <w:szCs w:val="24"/>
          <w:lang w:val="en-US"/>
        </w:rPr>
        <w:t xml:space="preserve">Hamdy A., </w:t>
      </w:r>
      <w:r w:rsidRPr="00C86A25">
        <w:rPr>
          <w:rFonts w:ascii="Times New Roman" w:hAnsi="Times New Roman" w:cs="Times New Roman"/>
          <w:b/>
          <w:bCs/>
          <w:sz w:val="24"/>
          <w:szCs w:val="24"/>
          <w:lang w:val="en-US"/>
        </w:rPr>
        <w:t>1999.</w:t>
      </w:r>
      <w:r w:rsidRPr="00817D7E">
        <w:rPr>
          <w:rFonts w:ascii="Times New Roman" w:hAnsi="Times New Roman" w:cs="Times New Roman"/>
          <w:sz w:val="24"/>
          <w:szCs w:val="24"/>
          <w:lang w:val="en-US"/>
        </w:rPr>
        <w:t>Saline irrigation and management for a sustainable use.In:Advanced Short Course on Saline Irrigation Proceeding, Agadir: 152- 227</w:t>
      </w:r>
      <w:r w:rsidRPr="00817D7E">
        <w:rPr>
          <w:rFonts w:ascii="Times New Roman" w:hAnsi="Times New Roman" w:cs="Times New Roman"/>
          <w:b/>
          <w:bCs/>
          <w:sz w:val="24"/>
          <w:szCs w:val="24"/>
          <w:lang w:val="en-US"/>
        </w:rPr>
        <w:t>.</w:t>
      </w:r>
    </w:p>
    <w:p w:rsidR="000F3E90" w:rsidRPr="003F03CB" w:rsidRDefault="000F3E90" w:rsidP="00817D7E">
      <w:pPr>
        <w:autoSpaceDE w:val="0"/>
        <w:autoSpaceDN w:val="0"/>
        <w:adjustRightInd w:val="0"/>
        <w:spacing w:after="0" w:line="360" w:lineRule="auto"/>
        <w:jc w:val="both"/>
        <w:rPr>
          <w:rFonts w:ascii="Times New Roman" w:hAnsi="Times New Roman" w:cs="Times New Roman"/>
          <w:sz w:val="24"/>
          <w:szCs w:val="24"/>
        </w:rPr>
      </w:pPr>
      <w:r w:rsidRPr="00B243E3">
        <w:rPr>
          <w:rFonts w:ascii="Times New Roman" w:hAnsi="Times New Roman" w:cs="Times New Roman"/>
          <w:b/>
          <w:bCs/>
          <w:sz w:val="24"/>
          <w:szCs w:val="24"/>
        </w:rPr>
        <w:t>H</w:t>
      </w:r>
      <w:r w:rsidR="00817D7E" w:rsidRPr="00B243E3">
        <w:rPr>
          <w:rFonts w:ascii="Times New Roman" w:hAnsi="Times New Roman" w:cs="Times New Roman"/>
          <w:b/>
          <w:bCs/>
          <w:sz w:val="24"/>
          <w:szCs w:val="24"/>
        </w:rPr>
        <w:t>amrouni</w:t>
      </w:r>
      <w:r w:rsidRPr="00B243E3">
        <w:rPr>
          <w:rFonts w:ascii="Times New Roman" w:hAnsi="Times New Roman" w:cs="Times New Roman"/>
          <w:b/>
          <w:bCs/>
          <w:sz w:val="24"/>
          <w:szCs w:val="24"/>
        </w:rPr>
        <w:t xml:space="preserve"> L, H</w:t>
      </w:r>
      <w:r w:rsidR="00817D7E" w:rsidRPr="00B243E3">
        <w:rPr>
          <w:rFonts w:ascii="Times New Roman" w:hAnsi="Times New Roman" w:cs="Times New Roman"/>
          <w:b/>
          <w:bCs/>
          <w:sz w:val="24"/>
          <w:szCs w:val="24"/>
        </w:rPr>
        <w:t>anana</w:t>
      </w:r>
      <w:r w:rsidRPr="00B243E3">
        <w:rPr>
          <w:rFonts w:ascii="Times New Roman" w:hAnsi="Times New Roman" w:cs="Times New Roman"/>
          <w:b/>
          <w:bCs/>
          <w:sz w:val="24"/>
          <w:szCs w:val="24"/>
        </w:rPr>
        <w:t xml:space="preserve"> M, K</w:t>
      </w:r>
      <w:r w:rsidR="00817D7E" w:rsidRPr="00B243E3">
        <w:rPr>
          <w:rFonts w:ascii="Times New Roman" w:hAnsi="Times New Roman" w:cs="Times New Roman"/>
          <w:b/>
          <w:bCs/>
          <w:sz w:val="24"/>
          <w:szCs w:val="24"/>
        </w:rPr>
        <w:t>houja</w:t>
      </w:r>
      <w:r w:rsidRPr="00B243E3">
        <w:rPr>
          <w:rFonts w:ascii="Times New Roman" w:hAnsi="Times New Roman" w:cs="Times New Roman"/>
          <w:b/>
          <w:bCs/>
          <w:sz w:val="24"/>
          <w:szCs w:val="24"/>
        </w:rPr>
        <w:t xml:space="preserve"> ML. 2010.</w:t>
      </w:r>
      <w:r w:rsidRPr="000F3E90">
        <w:rPr>
          <w:rFonts w:ascii="Times New Roman" w:hAnsi="Times New Roman" w:cs="Times New Roman"/>
          <w:sz w:val="24"/>
          <w:szCs w:val="24"/>
        </w:rPr>
        <w:t>Évaluation de la tolérance à la salinité du myrte (</w:t>
      </w:r>
      <w:r w:rsidRPr="000F3E90">
        <w:rPr>
          <w:rFonts w:ascii="Times New Roman" w:hAnsi="Times New Roman" w:cs="Times New Roman"/>
          <w:i/>
          <w:iCs/>
          <w:sz w:val="24"/>
          <w:szCs w:val="24"/>
        </w:rPr>
        <w:t>Myrtuscommunis</w:t>
      </w:r>
      <w:r w:rsidRPr="000F3E90">
        <w:rPr>
          <w:rFonts w:ascii="Times New Roman" w:hAnsi="Times New Roman" w:cs="Times New Roman"/>
          <w:sz w:val="24"/>
          <w:szCs w:val="24"/>
        </w:rPr>
        <w:t xml:space="preserve">) aux stades germinatif et plantule. </w:t>
      </w:r>
      <w:r w:rsidRPr="003F03CB">
        <w:rPr>
          <w:rFonts w:ascii="Times New Roman" w:hAnsi="Times New Roman" w:cs="Times New Roman"/>
          <w:i/>
          <w:iCs/>
          <w:sz w:val="24"/>
          <w:szCs w:val="24"/>
        </w:rPr>
        <w:t>Botany</w:t>
      </w:r>
      <w:r w:rsidRPr="003F03CB">
        <w:rPr>
          <w:rFonts w:ascii="Times New Roman" w:hAnsi="Times New Roman" w:cs="Times New Roman"/>
          <w:sz w:val="24"/>
          <w:szCs w:val="24"/>
        </w:rPr>
        <w:t xml:space="preserve">, </w:t>
      </w:r>
      <w:r w:rsidRPr="003F03CB">
        <w:rPr>
          <w:rFonts w:ascii="Times New Roman" w:hAnsi="Times New Roman" w:cs="Times New Roman"/>
          <w:b/>
          <w:bCs/>
          <w:sz w:val="24"/>
          <w:szCs w:val="24"/>
        </w:rPr>
        <w:t>88</w:t>
      </w:r>
      <w:r w:rsidRPr="003F03CB">
        <w:rPr>
          <w:rFonts w:ascii="Times New Roman" w:hAnsi="Times New Roman" w:cs="Times New Roman"/>
          <w:sz w:val="24"/>
          <w:szCs w:val="24"/>
        </w:rPr>
        <w:t>: 893- 900.</w:t>
      </w:r>
    </w:p>
    <w:p w:rsidR="00C1393F" w:rsidRDefault="00C1393F" w:rsidP="00817D7E">
      <w:pPr>
        <w:spacing w:after="0" w:line="360" w:lineRule="auto"/>
        <w:jc w:val="both"/>
        <w:rPr>
          <w:rFonts w:ascii="Times New Roman" w:hAnsi="Times New Roman" w:cs="Times New Roman"/>
          <w:sz w:val="24"/>
          <w:szCs w:val="24"/>
        </w:rPr>
      </w:pPr>
      <w:r w:rsidRPr="00C86A25">
        <w:rPr>
          <w:rFonts w:ascii="Times New Roman" w:hAnsi="Times New Roman" w:cs="Times New Roman"/>
          <w:b/>
          <w:bCs/>
          <w:sz w:val="24"/>
          <w:szCs w:val="24"/>
        </w:rPr>
        <w:t xml:space="preserve">Hamza M., </w:t>
      </w:r>
      <w:r w:rsidR="00C86A25" w:rsidRPr="00C86A25">
        <w:rPr>
          <w:rFonts w:ascii="Times New Roman" w:hAnsi="Times New Roman" w:cs="Times New Roman"/>
          <w:b/>
          <w:bCs/>
          <w:sz w:val="24"/>
          <w:szCs w:val="24"/>
        </w:rPr>
        <w:t>1977.</w:t>
      </w:r>
      <w:r w:rsidRPr="00817D7E">
        <w:rPr>
          <w:rFonts w:ascii="Times New Roman" w:hAnsi="Times New Roman" w:cs="Times New Roman"/>
          <w:sz w:val="24"/>
          <w:szCs w:val="24"/>
        </w:rPr>
        <w:t>Action de différents apports de chlorure de sodium sur la physiologie de deux légumineuses (Phasolusvulgaris) sensible et (Hedysarumcurnosum) tolérante, relation hydrique et ionique. Thèse de doctorat. Univ Paris VII.</w:t>
      </w:r>
    </w:p>
    <w:p w:rsidR="00365F8A" w:rsidRPr="00365F8A" w:rsidRDefault="00365F8A" w:rsidP="00365F8A">
      <w:pPr>
        <w:jc w:val="both"/>
        <w:rPr>
          <w:rFonts w:asciiTheme="majorBidi" w:hAnsiTheme="majorBidi" w:cstheme="majorBidi"/>
          <w:sz w:val="24"/>
          <w:szCs w:val="24"/>
        </w:rPr>
      </w:pPr>
      <w:r w:rsidRPr="00365F8A">
        <w:rPr>
          <w:rFonts w:asciiTheme="majorBidi" w:hAnsiTheme="majorBidi" w:cstheme="majorBidi"/>
          <w:b/>
          <w:bCs/>
          <w:sz w:val="24"/>
          <w:szCs w:val="24"/>
        </w:rPr>
        <w:t xml:space="preserve">Hamza M., </w:t>
      </w:r>
      <w:r w:rsidRPr="004475EA">
        <w:rPr>
          <w:rFonts w:asciiTheme="majorBidi" w:hAnsiTheme="majorBidi" w:cstheme="majorBidi"/>
          <w:b/>
          <w:bCs/>
          <w:sz w:val="24"/>
          <w:szCs w:val="24"/>
        </w:rPr>
        <w:t>1980</w:t>
      </w:r>
      <w:r w:rsidRPr="00365F8A">
        <w:rPr>
          <w:rFonts w:asciiTheme="majorBidi" w:hAnsiTheme="majorBidi" w:cstheme="majorBidi"/>
          <w:b/>
          <w:bCs/>
          <w:sz w:val="24"/>
          <w:szCs w:val="24"/>
        </w:rPr>
        <w:t>.</w:t>
      </w:r>
      <w:r w:rsidRPr="00365F8A">
        <w:rPr>
          <w:rFonts w:asciiTheme="majorBidi" w:hAnsiTheme="majorBidi" w:cstheme="majorBidi"/>
          <w:sz w:val="24"/>
          <w:szCs w:val="24"/>
        </w:rPr>
        <w:t>- Réponse des végétaux à la salinité. Physiol., Vég. 18 (1): 69-81.</w:t>
      </w:r>
    </w:p>
    <w:p w:rsidR="00C1393F" w:rsidRPr="00817D7E" w:rsidRDefault="00C1393F" w:rsidP="00817D7E">
      <w:pPr>
        <w:autoSpaceDE w:val="0"/>
        <w:autoSpaceDN w:val="0"/>
        <w:adjustRightInd w:val="0"/>
        <w:spacing w:after="0" w:line="360" w:lineRule="auto"/>
        <w:jc w:val="both"/>
        <w:rPr>
          <w:rFonts w:ascii="Times New Roman" w:hAnsi="Times New Roman" w:cs="Times New Roman"/>
          <w:sz w:val="24"/>
          <w:szCs w:val="24"/>
        </w:rPr>
      </w:pPr>
      <w:r w:rsidRPr="003F03CB">
        <w:rPr>
          <w:rFonts w:ascii="Times New Roman" w:hAnsi="Times New Roman" w:cs="Times New Roman"/>
          <w:b/>
          <w:bCs/>
          <w:sz w:val="24"/>
          <w:szCs w:val="24"/>
        </w:rPr>
        <w:t xml:space="preserve">Haouala F., Ferjani H., Ben el-hadj S., </w:t>
      </w:r>
      <w:r w:rsidR="00C86A25" w:rsidRPr="003F03CB">
        <w:rPr>
          <w:rFonts w:ascii="Times New Roman" w:hAnsi="Times New Roman" w:cs="Times New Roman"/>
          <w:b/>
          <w:bCs/>
          <w:sz w:val="24"/>
          <w:szCs w:val="24"/>
        </w:rPr>
        <w:t>2007.</w:t>
      </w:r>
      <w:r w:rsidRPr="00817D7E">
        <w:rPr>
          <w:rFonts w:ascii="Times New Roman" w:hAnsi="Times New Roman" w:cs="Times New Roman"/>
          <w:sz w:val="24"/>
          <w:szCs w:val="24"/>
        </w:rPr>
        <w:t>Effet de la salinité sur la</w:t>
      </w:r>
    </w:p>
    <w:p w:rsidR="00C1393F" w:rsidRPr="00817D7E" w:rsidRDefault="00C1393F" w:rsidP="00817D7E">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sz w:val="24"/>
          <w:szCs w:val="24"/>
        </w:rPr>
        <w:t>répartition des cations (Na+, K+ et Ca++) et du chlore (Cl-) dans les parties aériennes et les racines du ray-grass anglais et du chiendent.Biotechnologie, Agronomie, Société et Environnement, Vol. 11, N°.3 : 235- 244.</w:t>
      </w:r>
    </w:p>
    <w:p w:rsidR="00C1393F" w:rsidRPr="00C86A25" w:rsidRDefault="00C1393F" w:rsidP="00817D7E">
      <w:pPr>
        <w:autoSpaceDE w:val="0"/>
        <w:autoSpaceDN w:val="0"/>
        <w:adjustRightInd w:val="0"/>
        <w:spacing w:after="0" w:line="360" w:lineRule="auto"/>
        <w:jc w:val="both"/>
        <w:rPr>
          <w:rFonts w:ascii="Times New Roman" w:hAnsi="Times New Roman" w:cs="Times New Roman"/>
          <w:b/>
          <w:bCs/>
          <w:sz w:val="24"/>
          <w:szCs w:val="24"/>
          <w:lang w:val="en-US"/>
        </w:rPr>
      </w:pPr>
      <w:r w:rsidRPr="00817D7E">
        <w:rPr>
          <w:rFonts w:ascii="Times New Roman" w:hAnsi="Times New Roman" w:cs="Times New Roman"/>
          <w:b/>
          <w:bCs/>
          <w:sz w:val="24"/>
          <w:szCs w:val="24"/>
          <w:lang w:val="en-US"/>
        </w:rPr>
        <w:t>Hare P.D.,</w:t>
      </w:r>
      <w:r w:rsidR="00C86A25">
        <w:rPr>
          <w:rFonts w:ascii="Times New Roman" w:hAnsi="Times New Roman" w:cs="Times New Roman"/>
          <w:b/>
          <w:bCs/>
          <w:sz w:val="24"/>
          <w:szCs w:val="24"/>
          <w:lang w:val="en-US"/>
        </w:rPr>
        <w:t>Cress W.A., Van Stade J., 1998.</w:t>
      </w:r>
      <w:r w:rsidRPr="00817D7E">
        <w:rPr>
          <w:rFonts w:ascii="Times New Roman" w:hAnsi="Times New Roman" w:cs="Times New Roman"/>
          <w:sz w:val="24"/>
          <w:szCs w:val="24"/>
          <w:lang w:val="en-US"/>
        </w:rPr>
        <w:t>Dissecting the roles of osmolyte accumulation during stress. Plant Cell Environ. 21:535–553</w:t>
      </w:r>
    </w:p>
    <w:p w:rsidR="00C1393F" w:rsidRPr="00817D7E" w:rsidRDefault="00C1393F" w:rsidP="00301961">
      <w:pPr>
        <w:spacing w:after="0" w:line="360" w:lineRule="auto"/>
        <w:jc w:val="both"/>
        <w:rPr>
          <w:rFonts w:ascii="Times New Roman" w:hAnsi="Times New Roman" w:cs="Times New Roman"/>
          <w:sz w:val="24"/>
          <w:szCs w:val="24"/>
          <w:lang w:val="en-US"/>
        </w:rPr>
      </w:pPr>
      <w:r w:rsidRPr="00817D7E">
        <w:rPr>
          <w:rStyle w:val="lev"/>
          <w:rFonts w:ascii="Times New Roman" w:hAnsi="Times New Roman" w:cs="Times New Roman"/>
          <w:sz w:val="24"/>
          <w:szCs w:val="24"/>
          <w:lang w:val="en-US"/>
        </w:rPr>
        <w:t>Hasegawa P.M., Bressan R.A., Z</w:t>
      </w:r>
      <w:r w:rsidR="00C86A25">
        <w:rPr>
          <w:rStyle w:val="lev"/>
          <w:rFonts w:ascii="Times New Roman" w:hAnsi="Times New Roman" w:cs="Times New Roman"/>
          <w:sz w:val="24"/>
          <w:szCs w:val="24"/>
          <w:lang w:val="en-US"/>
        </w:rPr>
        <w:t xml:space="preserve">hu J.-K. </w:t>
      </w:r>
      <w:r w:rsidR="00301961">
        <w:rPr>
          <w:rStyle w:val="lev"/>
          <w:rFonts w:ascii="Times New Roman" w:hAnsi="Times New Roman" w:cs="Times New Roman"/>
          <w:sz w:val="24"/>
          <w:szCs w:val="24"/>
          <w:lang w:val="en-US"/>
        </w:rPr>
        <w:t>et</w:t>
      </w:r>
      <w:r w:rsidR="00C86A25">
        <w:rPr>
          <w:rStyle w:val="lev"/>
          <w:rFonts w:ascii="Times New Roman" w:hAnsi="Times New Roman" w:cs="Times New Roman"/>
          <w:sz w:val="24"/>
          <w:szCs w:val="24"/>
          <w:lang w:val="en-US"/>
        </w:rPr>
        <w:t xml:space="preserve">Bohnert H.J., 2000. </w:t>
      </w:r>
      <w:r w:rsidRPr="00817D7E">
        <w:rPr>
          <w:rFonts w:ascii="Times New Roman" w:hAnsi="Times New Roman" w:cs="Times New Roman"/>
          <w:sz w:val="24"/>
          <w:szCs w:val="24"/>
          <w:lang w:val="en-US"/>
        </w:rPr>
        <w:t>Plant cellular and molecular responses to high salinity.</w:t>
      </w:r>
      <w:r w:rsidRPr="00817D7E">
        <w:rPr>
          <w:rStyle w:val="Accentuation"/>
          <w:rFonts w:ascii="Times New Roman" w:hAnsi="Times New Roman" w:cs="Times New Roman"/>
          <w:sz w:val="24"/>
          <w:szCs w:val="24"/>
          <w:lang w:val="en-US"/>
        </w:rPr>
        <w:t>Annual Review of Plant Biology and Molecular Biology</w:t>
      </w:r>
      <w:r w:rsidRPr="00301961">
        <w:rPr>
          <w:rStyle w:val="lev"/>
          <w:rFonts w:ascii="Times New Roman" w:hAnsi="Times New Roman" w:cs="Times New Roman"/>
          <w:b w:val="0"/>
          <w:bCs w:val="0"/>
          <w:sz w:val="24"/>
          <w:szCs w:val="24"/>
          <w:lang w:val="en-US"/>
        </w:rPr>
        <w:t>51</w:t>
      </w:r>
      <w:r w:rsidRPr="00301961">
        <w:rPr>
          <w:rFonts w:ascii="Times New Roman" w:hAnsi="Times New Roman" w:cs="Times New Roman"/>
          <w:b/>
          <w:bCs/>
          <w:sz w:val="24"/>
          <w:szCs w:val="24"/>
          <w:lang w:val="en-US"/>
        </w:rPr>
        <w:t>:</w:t>
      </w:r>
      <w:r w:rsidRPr="00817D7E">
        <w:rPr>
          <w:rFonts w:ascii="Times New Roman" w:hAnsi="Times New Roman" w:cs="Times New Roman"/>
          <w:sz w:val="24"/>
          <w:szCs w:val="24"/>
          <w:lang w:val="en-US"/>
        </w:rPr>
        <w:t xml:space="preserve"> 463-499.</w:t>
      </w:r>
    </w:p>
    <w:p w:rsidR="00C1393F" w:rsidRDefault="00C1393F" w:rsidP="00817D7E">
      <w:pPr>
        <w:autoSpaceDE w:val="0"/>
        <w:autoSpaceDN w:val="0"/>
        <w:adjustRightInd w:val="0"/>
        <w:spacing w:after="0" w:line="360" w:lineRule="auto"/>
        <w:jc w:val="both"/>
        <w:rPr>
          <w:rFonts w:ascii="Times New Roman" w:hAnsi="Times New Roman" w:cs="Times New Roman"/>
          <w:sz w:val="24"/>
          <w:szCs w:val="24"/>
        </w:rPr>
      </w:pPr>
      <w:r w:rsidRPr="0020242A">
        <w:rPr>
          <w:rFonts w:ascii="Times New Roman" w:hAnsi="Times New Roman" w:cs="Times New Roman"/>
          <w:b/>
          <w:bCs/>
          <w:sz w:val="24"/>
          <w:szCs w:val="24"/>
        </w:rPr>
        <w:t>Hassani, A., Dellal, A., Belkhodja, M. et Kaid- Harche, M. 2008</w:t>
      </w:r>
      <w:r w:rsidR="00C86A25" w:rsidRPr="0020242A">
        <w:rPr>
          <w:rFonts w:ascii="Times New Roman" w:hAnsi="Times New Roman" w:cs="Times New Roman"/>
          <w:b/>
          <w:bCs/>
          <w:sz w:val="24"/>
          <w:szCs w:val="24"/>
        </w:rPr>
        <w:t>.</w:t>
      </w:r>
      <w:r w:rsidRPr="00817D7E">
        <w:rPr>
          <w:rFonts w:ascii="Times New Roman" w:hAnsi="Times New Roman" w:cs="Times New Roman"/>
          <w:sz w:val="24"/>
          <w:szCs w:val="24"/>
        </w:rPr>
        <w:t>Effet de la Salinite Sur L’eau et Certains Osmolytes Chez L’orge (HordeumVulgare L) European Journal of ScientificResearch. Vol.23, n°1, pp.61-69.</w:t>
      </w:r>
    </w:p>
    <w:p w:rsidR="00572936" w:rsidRDefault="00572936" w:rsidP="00572936">
      <w:pPr>
        <w:spacing w:after="0" w:line="360" w:lineRule="auto"/>
        <w:jc w:val="both"/>
        <w:rPr>
          <w:rFonts w:ascii="Times New Roman" w:hAnsi="Times New Roman" w:cs="Times New Roman"/>
          <w:sz w:val="24"/>
          <w:szCs w:val="24"/>
        </w:rPr>
      </w:pPr>
      <w:r w:rsidRPr="003F03CB">
        <w:rPr>
          <w:rFonts w:ascii="Times New Roman" w:hAnsi="Times New Roman" w:cs="Times New Roman"/>
          <w:b/>
          <w:bCs/>
          <w:sz w:val="24"/>
          <w:szCs w:val="24"/>
        </w:rPr>
        <w:t>HCDS,</w:t>
      </w:r>
      <w:r>
        <w:rPr>
          <w:rFonts w:ascii="Times New Roman" w:hAnsi="Times New Roman" w:cs="Times New Roman"/>
          <w:b/>
          <w:bCs/>
          <w:sz w:val="24"/>
          <w:szCs w:val="24"/>
        </w:rPr>
        <w:t xml:space="preserve"> 1998</w:t>
      </w:r>
      <w:r w:rsidRPr="003F03CB">
        <w:rPr>
          <w:rFonts w:ascii="Times New Roman" w:hAnsi="Times New Roman" w:cs="Times New Roman"/>
          <w:b/>
          <w:bCs/>
          <w:sz w:val="24"/>
          <w:szCs w:val="24"/>
        </w:rPr>
        <w:t>.</w:t>
      </w:r>
      <w:r w:rsidRPr="003F03CB">
        <w:rPr>
          <w:rFonts w:ascii="Times New Roman" w:hAnsi="Times New Roman" w:cs="Times New Roman"/>
          <w:sz w:val="24"/>
          <w:szCs w:val="24"/>
        </w:rPr>
        <w:t>Document de l’ HCDS de Tebessa .Radjel, N., La promotion de la culture d’Opuntia.</w:t>
      </w:r>
    </w:p>
    <w:p w:rsidR="00572936" w:rsidRPr="00817D7E" w:rsidRDefault="00572936" w:rsidP="004D4AA3">
      <w:pPr>
        <w:spacing w:after="0" w:line="360" w:lineRule="auto"/>
        <w:jc w:val="both"/>
        <w:rPr>
          <w:rFonts w:ascii="Times New Roman" w:hAnsi="Times New Roman" w:cs="Times New Roman"/>
          <w:sz w:val="24"/>
          <w:szCs w:val="24"/>
        </w:rPr>
      </w:pPr>
      <w:r w:rsidRPr="003F03CB">
        <w:rPr>
          <w:rFonts w:ascii="Times New Roman" w:hAnsi="Times New Roman" w:cs="Times New Roman"/>
          <w:b/>
          <w:bCs/>
          <w:sz w:val="24"/>
          <w:szCs w:val="24"/>
        </w:rPr>
        <w:lastRenderedPageBreak/>
        <w:t>HCDS,</w:t>
      </w:r>
      <w:r>
        <w:rPr>
          <w:rFonts w:ascii="Times New Roman" w:hAnsi="Times New Roman" w:cs="Times New Roman"/>
          <w:b/>
          <w:bCs/>
          <w:sz w:val="24"/>
          <w:szCs w:val="24"/>
        </w:rPr>
        <w:t xml:space="preserve"> 2000</w:t>
      </w:r>
      <w:r w:rsidRPr="003F03CB">
        <w:rPr>
          <w:rFonts w:ascii="Times New Roman" w:hAnsi="Times New Roman" w:cs="Times New Roman"/>
          <w:b/>
          <w:bCs/>
          <w:sz w:val="24"/>
          <w:szCs w:val="24"/>
        </w:rPr>
        <w:t>.</w:t>
      </w:r>
      <w:r w:rsidRPr="003F03CB">
        <w:rPr>
          <w:rFonts w:ascii="Times New Roman" w:hAnsi="Times New Roman" w:cs="Times New Roman"/>
          <w:sz w:val="24"/>
          <w:szCs w:val="24"/>
        </w:rPr>
        <w:t>Document de l’ HCDS de Tebessa .Radjel, N., La promotion de la culture d’Opuntia.</w:t>
      </w:r>
      <w:r>
        <w:rPr>
          <w:rFonts w:ascii="Times New Roman" w:hAnsi="Times New Roman" w:cs="Times New Roman"/>
          <w:sz w:val="24"/>
          <w:szCs w:val="24"/>
        </w:rPr>
        <w:t> « Opuntia ficus indica »</w:t>
      </w:r>
    </w:p>
    <w:p w:rsidR="00C1393F" w:rsidRPr="00817D7E" w:rsidRDefault="00C1393F"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Herrero J., A</w:t>
      </w:r>
      <w:r w:rsidR="00301961" w:rsidRPr="00817D7E">
        <w:rPr>
          <w:rFonts w:ascii="Times New Roman" w:hAnsi="Times New Roman" w:cs="Times New Roman"/>
          <w:b/>
          <w:bCs/>
          <w:sz w:val="24"/>
          <w:szCs w:val="24"/>
        </w:rPr>
        <w:t>ragues</w:t>
      </w:r>
      <w:r w:rsidRPr="00817D7E">
        <w:rPr>
          <w:rFonts w:ascii="Times New Roman" w:hAnsi="Times New Roman" w:cs="Times New Roman"/>
          <w:b/>
          <w:bCs/>
          <w:sz w:val="24"/>
          <w:szCs w:val="24"/>
        </w:rPr>
        <w:t>R</w:t>
      </w:r>
      <w:r w:rsidR="00C86A25" w:rsidRPr="00C86A25">
        <w:rPr>
          <w:rFonts w:ascii="Times New Roman" w:hAnsi="Times New Roman" w:cs="Times New Roman"/>
          <w:b/>
          <w:bCs/>
          <w:sz w:val="24"/>
          <w:szCs w:val="24"/>
        </w:rPr>
        <w:t xml:space="preserve">., 1990. </w:t>
      </w:r>
      <w:r w:rsidRPr="00817D7E">
        <w:rPr>
          <w:rFonts w:ascii="Times New Roman" w:hAnsi="Times New Roman" w:cs="Times New Roman"/>
          <w:sz w:val="24"/>
          <w:szCs w:val="24"/>
        </w:rPr>
        <w:t>Corrélation apportés en Aragon à la dégradation des sols et à la salinité associée à l’irrigation.9p.</w:t>
      </w:r>
    </w:p>
    <w:p w:rsidR="000F3E90" w:rsidRPr="00817D7E" w:rsidRDefault="000F3E90" w:rsidP="00817D7E">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 xml:space="preserve">Hopkins W G., </w:t>
      </w:r>
      <w:r w:rsidR="00301961" w:rsidRPr="00301961">
        <w:rPr>
          <w:rFonts w:ascii="Times New Roman" w:hAnsi="Times New Roman" w:cs="Times New Roman"/>
          <w:b/>
          <w:bCs/>
          <w:sz w:val="24"/>
          <w:szCs w:val="24"/>
        </w:rPr>
        <w:t xml:space="preserve">2003. </w:t>
      </w:r>
      <w:r w:rsidRPr="00817D7E">
        <w:rPr>
          <w:rFonts w:ascii="Times New Roman" w:hAnsi="Times New Roman" w:cs="Times New Roman"/>
          <w:sz w:val="24"/>
          <w:szCs w:val="24"/>
        </w:rPr>
        <w:t>Physiologie végétale. 2éme édition. De Boeck, Bruscelles: 61- 476.</w:t>
      </w:r>
    </w:p>
    <w:p w:rsidR="00C1393F" w:rsidRPr="00817D7E" w:rsidRDefault="00C1393F" w:rsidP="00817D7E">
      <w:pPr>
        <w:pStyle w:val="refbib"/>
        <w:spacing w:before="0" w:beforeAutospacing="0" w:after="0" w:afterAutospacing="0" w:line="360" w:lineRule="auto"/>
        <w:jc w:val="both"/>
        <w:rPr>
          <w:lang w:val="en-US"/>
        </w:rPr>
      </w:pPr>
      <w:r w:rsidRPr="00B243E3">
        <w:rPr>
          <w:rStyle w:val="lev"/>
          <w:lang w:val="en-US"/>
        </w:rPr>
        <w:t xml:space="preserve">Horie T </w:t>
      </w:r>
      <w:r w:rsidR="00817D7E" w:rsidRPr="00B243E3">
        <w:rPr>
          <w:rStyle w:val="lev"/>
          <w:lang w:val="en-US"/>
        </w:rPr>
        <w:t>et</w:t>
      </w:r>
      <w:r w:rsidRPr="00B243E3">
        <w:rPr>
          <w:rStyle w:val="lev"/>
          <w:lang w:val="en-US"/>
        </w:rPr>
        <w:t xml:space="preserve"> Schroeder JI., 2004.</w:t>
      </w:r>
      <w:r w:rsidRPr="00817D7E">
        <w:rPr>
          <w:lang w:val="en-US"/>
        </w:rPr>
        <w:t>Sodium transporters in plants.Diverse genes and physiological functions.</w:t>
      </w:r>
      <w:r w:rsidRPr="00817D7E">
        <w:rPr>
          <w:rStyle w:val="Accentuation"/>
          <w:lang w:val="en-US"/>
        </w:rPr>
        <w:t>Plant Physiology</w:t>
      </w:r>
      <w:r w:rsidRPr="00817D7E">
        <w:rPr>
          <w:rStyle w:val="lev"/>
          <w:lang w:val="en-US"/>
        </w:rPr>
        <w:t>136</w:t>
      </w:r>
      <w:r w:rsidRPr="00817D7E">
        <w:rPr>
          <w:lang w:val="en-US"/>
        </w:rPr>
        <w:t>: 2457-2462.</w:t>
      </w:r>
    </w:p>
    <w:p w:rsidR="000F3E90" w:rsidRPr="00817D7E" w:rsidRDefault="000F3E90" w:rsidP="00C86A25">
      <w:pPr>
        <w:spacing w:after="0" w:line="360" w:lineRule="auto"/>
        <w:jc w:val="both"/>
        <w:rPr>
          <w:rFonts w:ascii="Times New Roman" w:hAnsi="Times New Roman" w:cs="Times New Roman"/>
          <w:sz w:val="24"/>
          <w:szCs w:val="24"/>
        </w:rPr>
      </w:pPr>
      <w:r w:rsidRPr="003F03CB">
        <w:rPr>
          <w:rFonts w:ascii="Times New Roman" w:hAnsi="Times New Roman" w:cs="Times New Roman"/>
          <w:b/>
          <w:bCs/>
          <w:sz w:val="24"/>
          <w:szCs w:val="24"/>
          <w:lang w:val="en-US"/>
        </w:rPr>
        <w:t>Hsiao T., 1976</w:t>
      </w:r>
      <w:r w:rsidR="00C86A25" w:rsidRPr="003F03CB">
        <w:rPr>
          <w:rFonts w:ascii="Times New Roman" w:hAnsi="Times New Roman" w:cs="Times New Roman"/>
          <w:b/>
          <w:bCs/>
          <w:sz w:val="24"/>
          <w:szCs w:val="24"/>
          <w:lang w:val="en-US"/>
        </w:rPr>
        <w:t>.</w:t>
      </w:r>
      <w:r w:rsidRPr="003F03CB">
        <w:rPr>
          <w:rFonts w:ascii="Times New Roman" w:hAnsi="Times New Roman" w:cs="Times New Roman"/>
          <w:sz w:val="24"/>
          <w:szCs w:val="24"/>
          <w:lang w:val="en-US"/>
        </w:rPr>
        <w:t>Water stress growth and osmotic adjustment.</w:t>
      </w:r>
      <w:r w:rsidRPr="00B243E3">
        <w:rPr>
          <w:rFonts w:ascii="Times New Roman" w:hAnsi="Times New Roman" w:cs="Times New Roman"/>
          <w:sz w:val="24"/>
          <w:szCs w:val="24"/>
          <w:lang w:val="en-US"/>
        </w:rPr>
        <w:t xml:space="preserve">Sac le ion. </w:t>
      </w:r>
      <w:r w:rsidRPr="00817D7E">
        <w:rPr>
          <w:rFonts w:ascii="Times New Roman" w:hAnsi="Times New Roman" w:cs="Times New Roman"/>
          <w:sz w:val="24"/>
          <w:szCs w:val="24"/>
        </w:rPr>
        <w:t>Serie B, (173): 479-500.</w:t>
      </w:r>
    </w:p>
    <w:p w:rsidR="000F3E90" w:rsidRPr="000F3E90" w:rsidRDefault="000F3E90" w:rsidP="00817D7E">
      <w:pPr>
        <w:autoSpaceDE w:val="0"/>
        <w:autoSpaceDN w:val="0"/>
        <w:adjustRightInd w:val="0"/>
        <w:spacing w:after="0" w:line="360" w:lineRule="auto"/>
        <w:jc w:val="both"/>
        <w:rPr>
          <w:rFonts w:ascii="Times New Roman" w:hAnsi="Times New Roman" w:cs="Times New Roman"/>
          <w:sz w:val="24"/>
          <w:szCs w:val="24"/>
        </w:rPr>
      </w:pPr>
      <w:r w:rsidRPr="000F3E90">
        <w:rPr>
          <w:rFonts w:ascii="Times New Roman" w:hAnsi="Times New Roman" w:cs="Times New Roman"/>
          <w:b/>
          <w:bCs/>
          <w:sz w:val="24"/>
          <w:szCs w:val="24"/>
        </w:rPr>
        <w:t>I</w:t>
      </w:r>
      <w:r w:rsidR="00817D7E" w:rsidRPr="00817D7E">
        <w:rPr>
          <w:rFonts w:ascii="Times New Roman" w:hAnsi="Times New Roman" w:cs="Times New Roman"/>
          <w:b/>
          <w:bCs/>
          <w:sz w:val="24"/>
          <w:szCs w:val="24"/>
        </w:rPr>
        <w:t>ghilhariz</w:t>
      </w:r>
      <w:r w:rsidRPr="000F3E90">
        <w:rPr>
          <w:rFonts w:ascii="Times New Roman" w:hAnsi="Times New Roman" w:cs="Times New Roman"/>
          <w:b/>
          <w:bCs/>
          <w:sz w:val="24"/>
          <w:szCs w:val="24"/>
        </w:rPr>
        <w:t>Z., 1990</w:t>
      </w:r>
      <w:r w:rsidR="00C86A25">
        <w:rPr>
          <w:rFonts w:ascii="Times New Roman" w:hAnsi="Times New Roman" w:cs="Times New Roman"/>
          <w:sz w:val="24"/>
          <w:szCs w:val="24"/>
        </w:rPr>
        <w:t>.</w:t>
      </w:r>
      <w:r w:rsidRPr="000F3E90">
        <w:rPr>
          <w:rFonts w:ascii="Times New Roman" w:hAnsi="Times New Roman" w:cs="Times New Roman"/>
          <w:sz w:val="24"/>
          <w:szCs w:val="24"/>
        </w:rPr>
        <w:t xml:space="preserve"> Etude du comportement physiologique, biochimique et structurale du </w:t>
      </w:r>
      <w:r w:rsidRPr="000F3E90">
        <w:rPr>
          <w:rFonts w:ascii="Times New Roman" w:hAnsi="Times New Roman" w:cs="Times New Roman"/>
          <w:i/>
          <w:iCs/>
          <w:sz w:val="24"/>
          <w:szCs w:val="24"/>
        </w:rPr>
        <w:t>Retamaretam</w:t>
      </w:r>
      <w:r w:rsidRPr="000F3E90">
        <w:rPr>
          <w:rFonts w:ascii="Times New Roman" w:hAnsi="Times New Roman" w:cs="Times New Roman"/>
          <w:sz w:val="24"/>
          <w:szCs w:val="24"/>
        </w:rPr>
        <w:t>(R’tam) vis-à-vis du chlorure de sodium. Mémoire de magister, Université Es-Senia, Oran, 120 p.</w:t>
      </w:r>
    </w:p>
    <w:p w:rsidR="000F3E90" w:rsidRPr="00817D7E" w:rsidRDefault="000F3E90" w:rsidP="00817D7E">
      <w:pPr>
        <w:spacing w:after="0" w:line="360" w:lineRule="auto"/>
        <w:jc w:val="both"/>
        <w:rPr>
          <w:rFonts w:ascii="Times New Roman" w:hAnsi="Times New Roman" w:cs="Times New Roman"/>
          <w:sz w:val="24"/>
          <w:szCs w:val="24"/>
          <w:lang w:val="en-US"/>
        </w:rPr>
      </w:pPr>
      <w:r w:rsidRPr="00A50E77">
        <w:rPr>
          <w:rFonts w:ascii="Times New Roman" w:hAnsi="Times New Roman" w:cs="Times New Roman"/>
          <w:b/>
          <w:bCs/>
          <w:sz w:val="24"/>
          <w:szCs w:val="24"/>
        </w:rPr>
        <w:t xml:space="preserve">Inglese P., </w:t>
      </w:r>
      <w:r w:rsidR="00C86A25" w:rsidRPr="00A50E77">
        <w:rPr>
          <w:rFonts w:ascii="Times New Roman" w:hAnsi="Times New Roman" w:cs="Times New Roman"/>
          <w:b/>
          <w:bCs/>
          <w:sz w:val="24"/>
          <w:szCs w:val="24"/>
        </w:rPr>
        <w:t xml:space="preserve">1995. </w:t>
      </w:r>
      <w:r w:rsidRPr="00C86A25">
        <w:rPr>
          <w:rFonts w:ascii="Times New Roman" w:hAnsi="Times New Roman" w:cs="Times New Roman"/>
          <w:sz w:val="24"/>
          <w:szCs w:val="24"/>
          <w:lang w:val="en-US"/>
        </w:rPr>
        <w:t>Orchard planting and management .In Barbera</w:t>
      </w:r>
      <w:r w:rsidRPr="00C86A25">
        <w:rPr>
          <w:rFonts w:ascii="Times New Roman" w:hAnsi="Times New Roman" w:cs="Times New Roman"/>
          <w:b/>
          <w:bCs/>
          <w:sz w:val="24"/>
          <w:szCs w:val="24"/>
          <w:lang w:val="en-US"/>
        </w:rPr>
        <w:t xml:space="preserve"> ,G</w:t>
      </w:r>
      <w:r w:rsidRPr="00C86A25">
        <w:rPr>
          <w:rFonts w:ascii="Times New Roman" w:hAnsi="Times New Roman" w:cs="Times New Roman"/>
          <w:sz w:val="24"/>
          <w:szCs w:val="24"/>
          <w:lang w:val="en-US"/>
        </w:rPr>
        <w:t xml:space="preserve">.,Inglese ,P.et pimienta . </w:t>
      </w:r>
      <w:r w:rsidRPr="00817D7E">
        <w:rPr>
          <w:rFonts w:ascii="Times New Roman" w:hAnsi="Times New Roman" w:cs="Times New Roman"/>
          <w:sz w:val="24"/>
          <w:szCs w:val="24"/>
          <w:lang w:val="en-US"/>
        </w:rPr>
        <w:t>E.B., (eds).Agro-ecology, cultivation and uses of Cactus pear .FAO.Rome.Italy.78-91.</w:t>
      </w:r>
    </w:p>
    <w:p w:rsidR="000F3E90" w:rsidRPr="00817D7E" w:rsidRDefault="000F3E90" w:rsidP="00C86A25">
      <w:pPr>
        <w:spacing w:after="0" w:line="360" w:lineRule="auto"/>
        <w:jc w:val="both"/>
        <w:rPr>
          <w:rFonts w:ascii="Times New Roman" w:hAnsi="Times New Roman" w:cs="Times New Roman"/>
          <w:sz w:val="24"/>
          <w:szCs w:val="24"/>
        </w:rPr>
      </w:pPr>
      <w:r w:rsidRPr="00C86A25">
        <w:rPr>
          <w:rFonts w:ascii="Times New Roman" w:hAnsi="Times New Roman" w:cs="Times New Roman"/>
          <w:b/>
          <w:bCs/>
          <w:sz w:val="24"/>
          <w:szCs w:val="24"/>
        </w:rPr>
        <w:t>Iptrid,</w:t>
      </w:r>
      <w:r w:rsidR="00C86A25" w:rsidRPr="00C86A25">
        <w:rPr>
          <w:rFonts w:ascii="Times New Roman" w:hAnsi="Times New Roman" w:cs="Times New Roman"/>
          <w:b/>
          <w:bCs/>
          <w:sz w:val="24"/>
          <w:szCs w:val="24"/>
        </w:rPr>
        <w:t xml:space="preserve"> Fao, Ciseau., 2006.</w:t>
      </w:r>
      <w:r w:rsidR="00C86A25" w:rsidRPr="00C86A25">
        <w:rPr>
          <w:rFonts w:ascii="Times New Roman" w:hAnsi="Times New Roman" w:cs="Times New Roman"/>
          <w:sz w:val="24"/>
          <w:szCs w:val="24"/>
        </w:rPr>
        <w:t>C</w:t>
      </w:r>
      <w:r w:rsidRPr="00C86A25">
        <w:rPr>
          <w:rFonts w:ascii="Times New Roman" w:hAnsi="Times New Roman" w:cs="Times New Roman"/>
          <w:sz w:val="24"/>
          <w:szCs w:val="24"/>
        </w:rPr>
        <w:t>onférence el</w:t>
      </w:r>
      <w:r w:rsidRPr="00817D7E">
        <w:rPr>
          <w:rFonts w:ascii="Times New Roman" w:hAnsi="Times New Roman" w:cs="Times New Roman"/>
          <w:sz w:val="24"/>
          <w:szCs w:val="24"/>
        </w:rPr>
        <w:t>éctronique sur la salinisation et stratégie prévention et réhabilitation, 06 Février-06Mars 2006.</w:t>
      </w:r>
    </w:p>
    <w:p w:rsidR="000F3E90" w:rsidRPr="00817D7E" w:rsidRDefault="000F3E90"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Jabnoune, M</w:t>
      </w:r>
      <w:r w:rsidRPr="00C86A25">
        <w:rPr>
          <w:rFonts w:ascii="Times New Roman" w:hAnsi="Times New Roman" w:cs="Times New Roman"/>
          <w:b/>
          <w:bCs/>
          <w:sz w:val="24"/>
          <w:szCs w:val="24"/>
        </w:rPr>
        <w:t xml:space="preserve">. </w:t>
      </w:r>
      <w:r w:rsidR="00C86A25" w:rsidRPr="00C86A25">
        <w:rPr>
          <w:rFonts w:ascii="Times New Roman" w:hAnsi="Times New Roman" w:cs="Times New Roman"/>
          <w:b/>
          <w:bCs/>
          <w:sz w:val="24"/>
          <w:szCs w:val="24"/>
        </w:rPr>
        <w:t>2008.</w:t>
      </w:r>
      <w:r w:rsidRPr="00817D7E">
        <w:rPr>
          <w:rFonts w:ascii="Times New Roman" w:hAnsi="Times New Roman" w:cs="Times New Roman"/>
          <w:sz w:val="24"/>
          <w:szCs w:val="24"/>
        </w:rPr>
        <w:t>Adaptation des plantes à l’environnement : S+/t : czress salin .Présentation Power point .Plant Physiol .28 (1-2) : 66-74.</w:t>
      </w:r>
    </w:p>
    <w:p w:rsidR="000F3E90" w:rsidRPr="00817D7E" w:rsidRDefault="000F3E90"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Kadik</w:t>
      </w:r>
      <w:r w:rsidRPr="00C86A25">
        <w:rPr>
          <w:rFonts w:ascii="Times New Roman" w:hAnsi="Times New Roman" w:cs="Times New Roman"/>
          <w:b/>
          <w:bCs/>
          <w:sz w:val="24"/>
          <w:szCs w:val="24"/>
        </w:rPr>
        <w:t>B., 1974</w:t>
      </w:r>
      <w:r w:rsidR="00C86A25" w:rsidRPr="00C86A25">
        <w:rPr>
          <w:rFonts w:ascii="Times New Roman" w:hAnsi="Times New Roman" w:cs="Times New Roman"/>
          <w:b/>
          <w:bCs/>
          <w:sz w:val="24"/>
          <w:szCs w:val="24"/>
        </w:rPr>
        <w:t>.</w:t>
      </w:r>
      <w:r w:rsidRPr="00817D7E">
        <w:rPr>
          <w:rFonts w:ascii="Times New Roman" w:hAnsi="Times New Roman" w:cs="Times New Roman"/>
          <w:sz w:val="24"/>
          <w:szCs w:val="24"/>
        </w:rPr>
        <w:t>Les plantation semi forestière pastorales, Revue INRA .Alger.</w:t>
      </w:r>
    </w:p>
    <w:p w:rsidR="00EB1FBC" w:rsidRDefault="00EB1FBC" w:rsidP="00817D7E">
      <w:pPr>
        <w:autoSpaceDE w:val="0"/>
        <w:autoSpaceDN w:val="0"/>
        <w:adjustRightInd w:val="0"/>
        <w:spacing w:after="0" w:line="360" w:lineRule="auto"/>
        <w:jc w:val="both"/>
        <w:rPr>
          <w:rFonts w:ascii="Times New Roman" w:hAnsi="Times New Roman" w:cs="Times New Roman"/>
          <w:sz w:val="24"/>
          <w:szCs w:val="24"/>
        </w:rPr>
      </w:pPr>
      <w:r w:rsidRPr="00EB1FBC">
        <w:rPr>
          <w:rFonts w:ascii="Times New Roman" w:hAnsi="Times New Roman" w:cs="Times New Roman"/>
          <w:b/>
          <w:bCs/>
          <w:sz w:val="24"/>
          <w:szCs w:val="24"/>
          <w:lang w:val="en-US"/>
        </w:rPr>
        <w:t>K</w:t>
      </w:r>
      <w:r w:rsidR="00817D7E" w:rsidRPr="00817D7E">
        <w:rPr>
          <w:rFonts w:ascii="Times New Roman" w:hAnsi="Times New Roman" w:cs="Times New Roman"/>
          <w:b/>
          <w:bCs/>
          <w:sz w:val="24"/>
          <w:szCs w:val="24"/>
          <w:lang w:val="en-US"/>
        </w:rPr>
        <w:t>eller</w:t>
      </w:r>
      <w:r w:rsidRPr="00EB1FBC">
        <w:rPr>
          <w:rFonts w:ascii="Times New Roman" w:hAnsi="Times New Roman" w:cs="Times New Roman"/>
          <w:b/>
          <w:bCs/>
          <w:sz w:val="24"/>
          <w:szCs w:val="24"/>
          <w:lang w:val="en-US"/>
        </w:rPr>
        <w:t xml:space="preserve"> F., L</w:t>
      </w:r>
      <w:r w:rsidR="00817D7E" w:rsidRPr="00817D7E">
        <w:rPr>
          <w:rFonts w:ascii="Times New Roman" w:hAnsi="Times New Roman" w:cs="Times New Roman"/>
          <w:b/>
          <w:bCs/>
          <w:sz w:val="24"/>
          <w:szCs w:val="24"/>
          <w:lang w:val="en-US"/>
        </w:rPr>
        <w:t>udlow</w:t>
      </w:r>
      <w:r w:rsidRPr="00EB1FBC">
        <w:rPr>
          <w:rFonts w:ascii="Times New Roman" w:hAnsi="Times New Roman" w:cs="Times New Roman"/>
          <w:b/>
          <w:bCs/>
          <w:sz w:val="24"/>
          <w:szCs w:val="24"/>
          <w:lang w:val="en-US"/>
        </w:rPr>
        <w:t xml:space="preserve"> M. M., 1993</w:t>
      </w:r>
      <w:r w:rsidRPr="00EB1FBC">
        <w:rPr>
          <w:rFonts w:ascii="Times New Roman" w:hAnsi="Times New Roman" w:cs="Times New Roman"/>
          <w:sz w:val="24"/>
          <w:szCs w:val="24"/>
          <w:lang w:val="en-US"/>
        </w:rPr>
        <w:t xml:space="preserve">.- Carbohydrate metabolism in drought-stressed leaves of </w:t>
      </w:r>
      <w:r w:rsidRPr="00EB1FBC">
        <w:rPr>
          <w:rFonts w:ascii="Times New Roman" w:hAnsi="Times New Roman" w:cs="Times New Roman"/>
          <w:i/>
          <w:iCs/>
          <w:sz w:val="24"/>
          <w:szCs w:val="24"/>
          <w:lang w:val="en-US"/>
        </w:rPr>
        <w:t>Pigeonpea</w:t>
      </w:r>
      <w:r w:rsidRPr="00EB1FBC">
        <w:rPr>
          <w:rFonts w:ascii="Times New Roman" w:hAnsi="Times New Roman" w:cs="Times New Roman"/>
          <w:sz w:val="24"/>
          <w:szCs w:val="24"/>
          <w:lang w:val="en-US"/>
        </w:rPr>
        <w:t>(</w:t>
      </w:r>
      <w:r w:rsidRPr="00EB1FBC">
        <w:rPr>
          <w:rFonts w:ascii="Times New Roman" w:hAnsi="Times New Roman" w:cs="Times New Roman"/>
          <w:i/>
          <w:iCs/>
          <w:sz w:val="24"/>
          <w:szCs w:val="24"/>
          <w:lang w:val="en-US"/>
        </w:rPr>
        <w:t>Cajanuscajan</w:t>
      </w:r>
      <w:r w:rsidRPr="00EB1FBC">
        <w:rPr>
          <w:rFonts w:ascii="Times New Roman" w:hAnsi="Times New Roman" w:cs="Times New Roman"/>
          <w:sz w:val="24"/>
          <w:szCs w:val="24"/>
          <w:lang w:val="en-US"/>
        </w:rPr>
        <w:t xml:space="preserve">). </w:t>
      </w:r>
      <w:r w:rsidRPr="00EB1FBC">
        <w:rPr>
          <w:rFonts w:ascii="Times New Roman" w:hAnsi="Times New Roman" w:cs="Times New Roman"/>
          <w:sz w:val="24"/>
          <w:szCs w:val="24"/>
        </w:rPr>
        <w:t>Journal of ExperimentalBotany, 44 (265): 1351-1359.</w:t>
      </w:r>
    </w:p>
    <w:p w:rsidR="00572936" w:rsidRPr="00EB1FBC" w:rsidRDefault="00572936" w:rsidP="00572936">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Kenny L</w:t>
      </w:r>
      <w:r w:rsidRPr="0068446A">
        <w:rPr>
          <w:rFonts w:ascii="Times New Roman" w:hAnsi="Times New Roman" w:cs="Times New Roman"/>
          <w:b/>
          <w:bCs/>
          <w:sz w:val="24"/>
          <w:szCs w:val="24"/>
        </w:rPr>
        <w:t xml:space="preserve">., </w:t>
      </w:r>
      <w:r>
        <w:rPr>
          <w:rFonts w:ascii="Times New Roman" w:hAnsi="Times New Roman" w:cs="Times New Roman"/>
          <w:b/>
          <w:bCs/>
          <w:sz w:val="24"/>
          <w:szCs w:val="24"/>
        </w:rPr>
        <w:t>1998.</w:t>
      </w:r>
      <w:r w:rsidRPr="00817D7E">
        <w:rPr>
          <w:rFonts w:ascii="Times New Roman" w:hAnsi="Times New Roman" w:cs="Times New Roman"/>
          <w:sz w:val="24"/>
          <w:szCs w:val="24"/>
        </w:rPr>
        <w:t>Le  Figuier de barbarie Importance économique et. conduite technique,Bulletinrealisé à l’ Institut Agronomique et véterinaire Hassan II, programme Nationale de transfert de technologie (PNTTA). BTT n°35, Rabat Maroc.</w:t>
      </w:r>
    </w:p>
    <w:p w:rsidR="000F3E90" w:rsidRPr="00817D7E" w:rsidRDefault="000F3E90"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 xml:space="preserve">Kenny L., </w:t>
      </w:r>
      <w:r w:rsidR="0068446A" w:rsidRPr="0068446A">
        <w:rPr>
          <w:rFonts w:ascii="Times New Roman" w:hAnsi="Times New Roman" w:cs="Times New Roman"/>
          <w:b/>
          <w:bCs/>
          <w:sz w:val="24"/>
          <w:szCs w:val="24"/>
        </w:rPr>
        <w:t xml:space="preserve">2002. </w:t>
      </w:r>
      <w:r w:rsidRPr="00817D7E">
        <w:rPr>
          <w:rFonts w:ascii="Times New Roman" w:hAnsi="Times New Roman" w:cs="Times New Roman"/>
          <w:sz w:val="24"/>
          <w:szCs w:val="24"/>
        </w:rPr>
        <w:t>Importance et conduite technique Agadir Maroc.p6 ; .Institut Agronomique et véterinaire Hassan II.Agadir Maroc.pp6.</w:t>
      </w:r>
    </w:p>
    <w:p w:rsidR="000F3E90" w:rsidRPr="00817D7E" w:rsidRDefault="000F3E90" w:rsidP="0068446A">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Kenny,</w:t>
      </w:r>
      <w:r w:rsidRPr="0068446A">
        <w:rPr>
          <w:rFonts w:ascii="Times New Roman" w:hAnsi="Times New Roman" w:cs="Times New Roman"/>
          <w:b/>
          <w:bCs/>
          <w:sz w:val="24"/>
          <w:szCs w:val="24"/>
        </w:rPr>
        <w:t xml:space="preserve"> 2007</w:t>
      </w:r>
      <w:r w:rsidR="0068446A" w:rsidRPr="0068446A">
        <w:rPr>
          <w:rFonts w:ascii="Times New Roman" w:hAnsi="Times New Roman" w:cs="Times New Roman"/>
          <w:b/>
          <w:bCs/>
          <w:sz w:val="24"/>
          <w:szCs w:val="24"/>
        </w:rPr>
        <w:t xml:space="preserve">. </w:t>
      </w:r>
      <w:r w:rsidRPr="00817D7E">
        <w:rPr>
          <w:rFonts w:ascii="Times New Roman" w:hAnsi="Times New Roman" w:cs="Times New Roman"/>
          <w:sz w:val="24"/>
          <w:szCs w:val="24"/>
        </w:rPr>
        <w:t>Le  Figuier de barbarie Importance économique et. conduite technique,Bulletinrealisé à l’ Institut Agronomique et véterinaire Hassan II,Rabat.</w:t>
      </w:r>
    </w:p>
    <w:p w:rsidR="00572936" w:rsidRDefault="003F03CB" w:rsidP="003F03CB">
      <w:pPr>
        <w:pStyle w:val="Corpsdetexte"/>
        <w:spacing w:line="360" w:lineRule="auto"/>
        <w:jc w:val="both"/>
      </w:pPr>
      <w:r w:rsidRPr="002B1936">
        <w:rPr>
          <w:b/>
          <w:bCs/>
        </w:rPr>
        <w:t xml:space="preserve">Khelifi H et Khelifi W, 2013. </w:t>
      </w:r>
      <w:r w:rsidRPr="002B1936">
        <w:t>Effet du chlorure de sodium sur l’aspect phénotypique et physiologique des boutures de quelque espèce d’</w:t>
      </w:r>
      <w:r w:rsidRPr="002B1936">
        <w:rPr>
          <w:i/>
          <w:iCs/>
        </w:rPr>
        <w:t>Opuntia</w:t>
      </w:r>
      <w:r w:rsidRPr="002B1936">
        <w:t>. Mémoire  de master. Domaine, Science de la nature et de la vie, Département d'agronomie. Université de M'sila. p. 97</w:t>
      </w:r>
    </w:p>
    <w:p w:rsidR="003F03CB" w:rsidRPr="00572936" w:rsidRDefault="003F03CB" w:rsidP="00572936">
      <w:pPr>
        <w:spacing w:after="0" w:line="360" w:lineRule="auto"/>
        <w:jc w:val="both"/>
        <w:rPr>
          <w:rFonts w:ascii="Times New Roman" w:hAnsi="Times New Roman" w:cs="Times New Roman"/>
          <w:sz w:val="24"/>
          <w:szCs w:val="24"/>
        </w:rPr>
      </w:pPr>
      <w:r w:rsidRPr="002B1936">
        <w:lastRenderedPageBreak/>
        <w:t xml:space="preserve"> </w:t>
      </w:r>
      <w:r w:rsidR="00572936" w:rsidRPr="00817D7E">
        <w:rPr>
          <w:rFonts w:ascii="Times New Roman" w:hAnsi="Times New Roman" w:cs="Times New Roman"/>
          <w:b/>
          <w:bCs/>
          <w:sz w:val="24"/>
          <w:szCs w:val="24"/>
        </w:rPr>
        <w:t>Khouri M.S.</w:t>
      </w:r>
      <w:r w:rsidR="00572936" w:rsidRPr="0068446A">
        <w:rPr>
          <w:rFonts w:ascii="Times New Roman" w:hAnsi="Times New Roman" w:cs="Times New Roman"/>
          <w:b/>
          <w:bCs/>
          <w:sz w:val="24"/>
          <w:szCs w:val="24"/>
        </w:rPr>
        <w:t>, 1970.</w:t>
      </w:r>
      <w:r w:rsidR="00572936" w:rsidRPr="00817D7E">
        <w:rPr>
          <w:rFonts w:ascii="Times New Roman" w:hAnsi="Times New Roman" w:cs="Times New Roman"/>
          <w:sz w:val="24"/>
          <w:szCs w:val="24"/>
        </w:rPr>
        <w:t>Opuntia, bilan écologique en Algérie, INRA et CAREF ,59p.</w:t>
      </w:r>
    </w:p>
    <w:p w:rsidR="00EB1FBC" w:rsidRPr="00817D7E" w:rsidRDefault="00EB1FBC" w:rsidP="00C86A25">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Laclerc J C.,</w:t>
      </w:r>
      <w:r w:rsidRPr="00C86A25">
        <w:rPr>
          <w:rFonts w:ascii="Times New Roman" w:hAnsi="Times New Roman" w:cs="Times New Roman"/>
          <w:b/>
          <w:bCs/>
          <w:sz w:val="24"/>
          <w:szCs w:val="24"/>
        </w:rPr>
        <w:t xml:space="preserve"> 1999.</w:t>
      </w:r>
      <w:r w:rsidRPr="00817D7E">
        <w:rPr>
          <w:rFonts w:ascii="Times New Roman" w:hAnsi="Times New Roman" w:cs="Times New Roman"/>
          <w:sz w:val="24"/>
          <w:szCs w:val="24"/>
        </w:rPr>
        <w:t>Ecophysiologie végétale. Publication de l’université SAINT ETIENNE : 188-235.</w:t>
      </w:r>
    </w:p>
    <w:p w:rsidR="00DF1AE4" w:rsidRPr="00DF1AE4" w:rsidRDefault="00DF1AE4" w:rsidP="00C86A25">
      <w:pPr>
        <w:autoSpaceDE w:val="0"/>
        <w:autoSpaceDN w:val="0"/>
        <w:adjustRightInd w:val="0"/>
        <w:spacing w:after="0" w:line="360" w:lineRule="auto"/>
        <w:jc w:val="both"/>
        <w:rPr>
          <w:rFonts w:ascii="Times New Roman" w:eastAsia="Times New Roman+FPEF" w:hAnsi="Times New Roman" w:cs="Times New Roman"/>
          <w:sz w:val="24"/>
          <w:szCs w:val="24"/>
        </w:rPr>
      </w:pPr>
      <w:r w:rsidRPr="00DF1AE4">
        <w:rPr>
          <w:rFonts w:ascii="Times New Roman" w:hAnsi="Times New Roman" w:cs="Times New Roman"/>
          <w:b/>
          <w:bCs/>
          <w:sz w:val="24"/>
          <w:szCs w:val="24"/>
        </w:rPr>
        <w:t>L</w:t>
      </w:r>
      <w:r w:rsidR="00817D7E" w:rsidRPr="00817D7E">
        <w:rPr>
          <w:rFonts w:ascii="Times New Roman" w:hAnsi="Times New Roman" w:cs="Times New Roman"/>
          <w:b/>
          <w:bCs/>
          <w:sz w:val="24"/>
          <w:szCs w:val="24"/>
        </w:rPr>
        <w:t>allouche</w:t>
      </w:r>
      <w:r w:rsidRPr="00DF1AE4">
        <w:rPr>
          <w:rFonts w:ascii="Times New Roman" w:hAnsi="Times New Roman" w:cs="Times New Roman"/>
          <w:b/>
          <w:bCs/>
          <w:sz w:val="24"/>
          <w:szCs w:val="24"/>
        </w:rPr>
        <w:t xml:space="preserve"> B, 2008</w:t>
      </w:r>
      <w:r w:rsidR="00C86A25">
        <w:rPr>
          <w:rFonts w:ascii="Times New Roman" w:hAnsi="Times New Roman" w:cs="Times New Roman"/>
          <w:sz w:val="24"/>
          <w:szCs w:val="24"/>
        </w:rPr>
        <w:t>.</w:t>
      </w:r>
      <w:r w:rsidRPr="00DF1AE4">
        <w:rPr>
          <w:rFonts w:ascii="Times New Roman" w:eastAsia="Times New Roman+FPEF" w:hAnsi="Times New Roman" w:cs="Times New Roman"/>
          <w:sz w:val="24"/>
          <w:szCs w:val="24"/>
        </w:rPr>
        <w:t xml:space="preserve"> H</w:t>
      </w:r>
      <w:r w:rsidR="00C86A25" w:rsidRPr="00DF1AE4">
        <w:rPr>
          <w:rFonts w:ascii="Times New Roman" w:eastAsia="Times New Roman+FPEF" w:hAnsi="Times New Roman" w:cs="Times New Roman"/>
          <w:sz w:val="24"/>
          <w:szCs w:val="24"/>
        </w:rPr>
        <w:t>ybridation de l</w:t>
      </w:r>
      <w:r w:rsidRPr="00DF1AE4">
        <w:rPr>
          <w:rFonts w:ascii="Times New Roman" w:eastAsia="Times New Roman+FPEF" w:hAnsi="Times New Roman" w:cs="Times New Roman"/>
          <w:sz w:val="24"/>
          <w:szCs w:val="24"/>
        </w:rPr>
        <w:t>'</w:t>
      </w:r>
      <w:r w:rsidRPr="00DF1AE4">
        <w:rPr>
          <w:rFonts w:ascii="Times New Roman" w:hAnsi="Times New Roman" w:cs="Times New Roman"/>
          <w:i/>
          <w:iCs/>
          <w:sz w:val="24"/>
          <w:szCs w:val="24"/>
        </w:rPr>
        <w:t xml:space="preserve">Opuntia ficus indica </w:t>
      </w:r>
      <w:r w:rsidRPr="00DF1AE4">
        <w:rPr>
          <w:rFonts w:ascii="Times New Roman" w:eastAsia="Times New Roman+FPEF" w:hAnsi="Times New Roman" w:cs="Times New Roman"/>
          <w:sz w:val="24"/>
          <w:szCs w:val="24"/>
        </w:rPr>
        <w:t xml:space="preserve">Mill </w:t>
      </w:r>
      <w:r w:rsidRPr="00DF1AE4">
        <w:rPr>
          <w:rFonts w:ascii="Times New Roman" w:hAnsi="Times New Roman" w:cs="Times New Roman"/>
          <w:i/>
          <w:iCs/>
          <w:sz w:val="24"/>
          <w:szCs w:val="24"/>
        </w:rPr>
        <w:t xml:space="preserve">.f. inermis </w:t>
      </w:r>
      <w:r w:rsidR="00C86A25" w:rsidRPr="00DF1AE4">
        <w:rPr>
          <w:rFonts w:ascii="Times New Roman" w:eastAsia="Times New Roman+FPEF" w:hAnsi="Times New Roman" w:cs="Times New Roman"/>
          <w:sz w:val="24"/>
          <w:szCs w:val="24"/>
        </w:rPr>
        <w:t>par quatre especesd'</w:t>
      </w:r>
      <w:r w:rsidRPr="00DF1AE4">
        <w:rPr>
          <w:rFonts w:ascii="Times New Roman" w:hAnsi="Times New Roman" w:cs="Times New Roman"/>
          <w:i/>
          <w:iCs/>
          <w:sz w:val="24"/>
          <w:szCs w:val="24"/>
        </w:rPr>
        <w:t>Opuntia</w:t>
      </w:r>
      <w:r w:rsidRPr="00DF1AE4">
        <w:rPr>
          <w:rFonts w:ascii="Times New Roman" w:eastAsia="Times New Roman+FPEF" w:hAnsi="Times New Roman" w:cs="Times New Roman"/>
          <w:sz w:val="24"/>
          <w:szCs w:val="24"/>
        </w:rPr>
        <w:t>(</w:t>
      </w:r>
      <w:r w:rsidRPr="00DF1AE4">
        <w:rPr>
          <w:rFonts w:ascii="Times New Roman" w:hAnsi="Times New Roman" w:cs="Times New Roman"/>
          <w:i/>
          <w:iCs/>
          <w:sz w:val="24"/>
          <w:szCs w:val="24"/>
        </w:rPr>
        <w:t>O. robusta</w:t>
      </w:r>
      <w:r w:rsidRPr="00DF1AE4">
        <w:rPr>
          <w:rFonts w:ascii="Times New Roman" w:eastAsia="Times New Roman+FPEF" w:hAnsi="Times New Roman" w:cs="Times New Roman"/>
          <w:sz w:val="24"/>
          <w:szCs w:val="24"/>
        </w:rPr>
        <w:t xml:space="preserve"> var. </w:t>
      </w:r>
      <w:r w:rsidRPr="00DF1AE4">
        <w:rPr>
          <w:rFonts w:ascii="Times New Roman" w:hAnsi="Times New Roman" w:cs="Times New Roman"/>
          <w:i/>
          <w:iCs/>
          <w:sz w:val="24"/>
          <w:szCs w:val="24"/>
        </w:rPr>
        <w:t>robusta; O.engelmanii</w:t>
      </w:r>
      <w:r w:rsidR="00572936">
        <w:rPr>
          <w:rFonts w:ascii="Times New Roman" w:hAnsi="Times New Roman" w:cs="Times New Roman"/>
          <w:i/>
          <w:iCs/>
          <w:sz w:val="24"/>
          <w:szCs w:val="24"/>
        </w:rPr>
        <w:t xml:space="preserve"> </w:t>
      </w:r>
      <w:r w:rsidRPr="00DF1AE4">
        <w:rPr>
          <w:rFonts w:ascii="Times New Roman" w:eastAsia="Times New Roman+FPEF" w:hAnsi="Times New Roman" w:cs="Times New Roman"/>
          <w:sz w:val="24"/>
          <w:szCs w:val="24"/>
        </w:rPr>
        <w:t>var</w:t>
      </w:r>
      <w:r w:rsidRPr="00DF1AE4">
        <w:rPr>
          <w:rFonts w:ascii="Times New Roman" w:hAnsi="Times New Roman" w:cs="Times New Roman"/>
          <w:i/>
          <w:iCs/>
          <w:sz w:val="24"/>
          <w:szCs w:val="24"/>
        </w:rPr>
        <w:t xml:space="preserve">. languiformis; O. ficus indica </w:t>
      </w:r>
      <w:r w:rsidRPr="00DF1AE4">
        <w:rPr>
          <w:rFonts w:ascii="Times New Roman" w:eastAsia="Times New Roman+FPEF" w:hAnsi="Times New Roman" w:cs="Times New Roman"/>
          <w:sz w:val="24"/>
          <w:szCs w:val="24"/>
        </w:rPr>
        <w:t xml:space="preserve">Mill </w:t>
      </w:r>
      <w:r w:rsidRPr="00DF1AE4">
        <w:rPr>
          <w:rFonts w:ascii="Times New Roman" w:hAnsi="Times New Roman" w:cs="Times New Roman"/>
          <w:i/>
          <w:iCs/>
          <w:sz w:val="24"/>
          <w:szCs w:val="24"/>
        </w:rPr>
        <w:t>.f. amyclea; O. streptacantha</w:t>
      </w:r>
      <w:r w:rsidR="00572936">
        <w:rPr>
          <w:rFonts w:ascii="Times New Roman" w:hAnsi="Times New Roman" w:cs="Times New Roman"/>
          <w:i/>
          <w:iCs/>
          <w:sz w:val="24"/>
          <w:szCs w:val="24"/>
        </w:rPr>
        <w:t xml:space="preserve"> </w:t>
      </w:r>
      <w:r w:rsidRPr="00DF1AE4">
        <w:rPr>
          <w:rFonts w:ascii="Times New Roman" w:eastAsia="Times New Roman+FPEF" w:hAnsi="Times New Roman" w:cs="Times New Roman"/>
          <w:sz w:val="24"/>
          <w:szCs w:val="24"/>
        </w:rPr>
        <w:t>Lem</w:t>
      </w:r>
      <w:r w:rsidRPr="00DF1AE4">
        <w:rPr>
          <w:rFonts w:ascii="Times New Roman" w:hAnsi="Times New Roman" w:cs="Times New Roman"/>
          <w:i/>
          <w:iCs/>
          <w:sz w:val="24"/>
          <w:szCs w:val="24"/>
        </w:rPr>
        <w:t>.</w:t>
      </w:r>
      <w:r w:rsidRPr="00DF1AE4">
        <w:rPr>
          <w:rFonts w:ascii="Times New Roman" w:eastAsia="Times New Roman+FPEF" w:hAnsi="Times New Roman" w:cs="Times New Roman"/>
          <w:sz w:val="24"/>
          <w:szCs w:val="24"/>
        </w:rPr>
        <w:t>) dans les zones arides et semi-arides. Mémoire de magister, Faculté des Sciences Agro- Vétérinaire, Département d'Agronomie, Université de Blida, p. 132</w:t>
      </w:r>
    </w:p>
    <w:p w:rsidR="00EB1FBC" w:rsidRPr="00817D7E" w:rsidRDefault="00EB1FBC" w:rsidP="00817D7E">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rPr>
        <w:t>Langkawi</w:t>
      </w:r>
      <w:r w:rsidR="00AA7E78">
        <w:rPr>
          <w:rFonts w:ascii="Times New Roman" w:hAnsi="Times New Roman" w:cs="Times New Roman"/>
          <w:b/>
          <w:bCs/>
          <w:sz w:val="24"/>
          <w:szCs w:val="24"/>
        </w:rPr>
        <w:t xml:space="preserve">, </w:t>
      </w:r>
      <w:r w:rsidR="00AA7E78" w:rsidRPr="00AA7E78">
        <w:rPr>
          <w:rFonts w:ascii="Times New Roman" w:hAnsi="Times New Roman" w:cs="Times New Roman"/>
          <w:b/>
          <w:bCs/>
          <w:sz w:val="24"/>
          <w:szCs w:val="24"/>
        </w:rPr>
        <w:t xml:space="preserve">2001. </w:t>
      </w:r>
      <w:r w:rsidRPr="00817D7E">
        <w:rPr>
          <w:rFonts w:ascii="Times New Roman" w:hAnsi="Times New Roman" w:cs="Times New Roman"/>
          <w:sz w:val="24"/>
          <w:szCs w:val="24"/>
        </w:rPr>
        <w:t xml:space="preserve">Convention sur le commerce international des espèces de faune et de flore sauvages menacées d’extinction ».Projet de proposition soumis par la suisse. </w:t>
      </w:r>
      <w:r w:rsidRPr="00817D7E">
        <w:rPr>
          <w:rFonts w:ascii="Times New Roman" w:hAnsi="Times New Roman" w:cs="Times New Roman"/>
          <w:sz w:val="24"/>
          <w:szCs w:val="24"/>
          <w:lang w:val="en-US"/>
        </w:rPr>
        <w:t>Pp 12</w:t>
      </w:r>
    </w:p>
    <w:p w:rsidR="00EB1FBC" w:rsidRPr="00817D7E" w:rsidRDefault="00EB1FBC" w:rsidP="00817D7E">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Le</w:t>
      </w:r>
      <w:r w:rsidR="0068446A">
        <w:rPr>
          <w:rFonts w:ascii="Times New Roman" w:hAnsi="Times New Roman" w:cs="Times New Roman"/>
          <w:b/>
          <w:bCs/>
          <w:sz w:val="24"/>
          <w:szCs w:val="24"/>
          <w:lang w:val="en-US"/>
        </w:rPr>
        <w:t xml:space="preserve">houerou H.N, </w:t>
      </w:r>
      <w:r w:rsidR="00AA7E78">
        <w:rPr>
          <w:rFonts w:ascii="Times New Roman" w:hAnsi="Times New Roman" w:cs="Times New Roman"/>
          <w:b/>
          <w:bCs/>
          <w:sz w:val="24"/>
          <w:szCs w:val="24"/>
          <w:lang w:val="en-US"/>
        </w:rPr>
        <w:t>1996.</w:t>
      </w:r>
      <w:r w:rsidRPr="00817D7E">
        <w:rPr>
          <w:rFonts w:ascii="Times New Roman" w:hAnsi="Times New Roman" w:cs="Times New Roman"/>
          <w:sz w:val="24"/>
          <w:szCs w:val="24"/>
          <w:lang w:val="en-US"/>
        </w:rPr>
        <w:t xml:space="preserve"> The role of Cacti (Opuntia spp) in erosion control,land reclamation , rehabilitation ,and agricultural development in the MediterraneenBassin ,Journal of arid environnement,33, 135-159.</w:t>
      </w:r>
    </w:p>
    <w:p w:rsidR="00EB1FBC" w:rsidRPr="00817D7E" w:rsidRDefault="00EB1FBC" w:rsidP="00817D7E">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Levigneron A., Lopez F., Vansuyt G., Berthomieu P., Fourcroy P., Casse-delbart F</w:t>
      </w:r>
      <w:r w:rsidRPr="00AA7E78">
        <w:rPr>
          <w:rFonts w:ascii="Times New Roman" w:hAnsi="Times New Roman" w:cs="Times New Roman"/>
          <w:b/>
          <w:bCs/>
          <w:sz w:val="24"/>
          <w:szCs w:val="24"/>
        </w:rPr>
        <w:t>., 1995</w:t>
      </w:r>
      <w:r w:rsidR="00AA7E78">
        <w:rPr>
          <w:rFonts w:ascii="Times New Roman" w:hAnsi="Times New Roman" w:cs="Times New Roman"/>
          <w:sz w:val="24"/>
          <w:szCs w:val="24"/>
        </w:rPr>
        <w:t>.</w:t>
      </w:r>
      <w:r w:rsidRPr="00817D7E">
        <w:rPr>
          <w:rFonts w:ascii="Times New Roman" w:hAnsi="Times New Roman" w:cs="Times New Roman"/>
          <w:sz w:val="24"/>
          <w:szCs w:val="24"/>
        </w:rPr>
        <w:t xml:space="preserve"> Les plantes face au stress salin. Cahiers Agricultures.4 (4): 263-273.</w:t>
      </w:r>
    </w:p>
    <w:p w:rsidR="00EB1FBC" w:rsidRPr="00A50E77" w:rsidRDefault="00EB1FBC" w:rsidP="00817D7E">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Levitt J</w:t>
      </w:r>
      <w:r w:rsidRPr="00AA7E78">
        <w:rPr>
          <w:rFonts w:ascii="Times New Roman" w:hAnsi="Times New Roman" w:cs="Times New Roman"/>
          <w:b/>
          <w:bCs/>
          <w:sz w:val="24"/>
          <w:szCs w:val="24"/>
        </w:rPr>
        <w:t>., 1980</w:t>
      </w:r>
      <w:r w:rsidRPr="00817D7E">
        <w:rPr>
          <w:rFonts w:ascii="Times New Roman" w:hAnsi="Times New Roman" w:cs="Times New Roman"/>
          <w:b/>
          <w:bCs/>
          <w:sz w:val="24"/>
          <w:szCs w:val="24"/>
        </w:rPr>
        <w:t>.</w:t>
      </w:r>
      <w:r w:rsidRPr="00A50E77">
        <w:rPr>
          <w:rFonts w:ascii="Times New Roman" w:hAnsi="Times New Roman" w:cs="Times New Roman"/>
          <w:sz w:val="24"/>
          <w:szCs w:val="24"/>
        </w:rPr>
        <w:t>Responses of Plants to Environmental Stresses, Water,</w:t>
      </w:r>
    </w:p>
    <w:p w:rsidR="00EB1FBC" w:rsidRPr="00817D7E" w:rsidRDefault="00EB1FBC" w:rsidP="00817D7E">
      <w:pPr>
        <w:spacing w:after="0" w:line="360" w:lineRule="auto"/>
        <w:jc w:val="both"/>
        <w:rPr>
          <w:rFonts w:ascii="Times New Roman" w:hAnsi="Times New Roman" w:cs="Times New Roman"/>
          <w:sz w:val="24"/>
          <w:szCs w:val="24"/>
          <w:lang w:val="en-US"/>
        </w:rPr>
      </w:pPr>
      <w:r w:rsidRPr="00A50E77">
        <w:rPr>
          <w:rFonts w:ascii="Times New Roman" w:hAnsi="Times New Roman" w:cs="Times New Roman"/>
          <w:sz w:val="24"/>
          <w:szCs w:val="24"/>
        </w:rPr>
        <w:t xml:space="preserve">Radiation, Salt and Other Stresses, second ed. </w:t>
      </w:r>
      <w:r w:rsidRPr="00817D7E">
        <w:rPr>
          <w:rFonts w:ascii="Times New Roman" w:hAnsi="Times New Roman" w:cs="Times New Roman"/>
          <w:sz w:val="24"/>
          <w:szCs w:val="24"/>
          <w:lang w:val="en-US"/>
        </w:rPr>
        <w:t>Vol. II.AcademicPress.New York.</w:t>
      </w:r>
    </w:p>
    <w:p w:rsidR="00EB1FBC" w:rsidRPr="00A342F9" w:rsidRDefault="00EB1FBC" w:rsidP="0068446A">
      <w:pPr>
        <w:spacing w:after="0" w:line="360" w:lineRule="auto"/>
        <w:jc w:val="both"/>
        <w:rPr>
          <w:rFonts w:ascii="Times New Roman" w:hAnsi="Times New Roman" w:cs="Times New Roman"/>
          <w:sz w:val="24"/>
          <w:szCs w:val="24"/>
        </w:rPr>
      </w:pPr>
      <w:r w:rsidRPr="00B243E3">
        <w:rPr>
          <w:rFonts w:ascii="Times New Roman" w:hAnsi="Times New Roman" w:cs="Times New Roman"/>
          <w:b/>
          <w:bCs/>
          <w:sz w:val="24"/>
          <w:szCs w:val="24"/>
          <w:lang w:val="en-US"/>
        </w:rPr>
        <w:t xml:space="preserve">Lopez-Garcia JJ; Fuentes-rodriguez J.M. </w:t>
      </w:r>
      <w:r w:rsidR="0068446A" w:rsidRPr="00B243E3">
        <w:rPr>
          <w:rFonts w:ascii="Times New Roman" w:hAnsi="Times New Roman" w:cs="Times New Roman"/>
          <w:b/>
          <w:bCs/>
          <w:sz w:val="24"/>
          <w:szCs w:val="24"/>
          <w:lang w:val="en-US"/>
        </w:rPr>
        <w:t>et</w:t>
      </w:r>
      <w:r w:rsidRPr="00B243E3">
        <w:rPr>
          <w:rFonts w:ascii="Times New Roman" w:hAnsi="Times New Roman" w:cs="Times New Roman"/>
          <w:b/>
          <w:bCs/>
          <w:sz w:val="24"/>
          <w:szCs w:val="24"/>
          <w:lang w:val="en-US"/>
        </w:rPr>
        <w:t xml:space="preserve"> RodriguezRA. , 2001</w:t>
      </w:r>
      <w:r w:rsidR="00AA7E78" w:rsidRPr="00B243E3">
        <w:rPr>
          <w:rFonts w:ascii="Times New Roman" w:hAnsi="Times New Roman" w:cs="Times New Roman"/>
          <w:b/>
          <w:bCs/>
          <w:sz w:val="24"/>
          <w:szCs w:val="24"/>
          <w:lang w:val="en-US"/>
        </w:rPr>
        <w:t>.</w:t>
      </w:r>
      <w:r w:rsidRPr="00817D7E">
        <w:rPr>
          <w:rFonts w:ascii="Times New Roman" w:hAnsi="Times New Roman" w:cs="Times New Roman"/>
          <w:sz w:val="24"/>
          <w:szCs w:val="24"/>
          <w:lang w:val="en-US"/>
        </w:rPr>
        <w:t xml:space="preserve">Production and use of </w:t>
      </w:r>
      <w:r w:rsidRPr="00817D7E">
        <w:rPr>
          <w:rFonts w:ascii="Times New Roman" w:hAnsi="Times New Roman" w:cs="Times New Roman"/>
          <w:i/>
          <w:iCs/>
          <w:sz w:val="24"/>
          <w:szCs w:val="24"/>
          <w:lang w:val="en-US"/>
        </w:rPr>
        <w:t>Opuntia</w:t>
      </w:r>
      <w:r w:rsidRPr="00817D7E">
        <w:rPr>
          <w:rFonts w:ascii="Times New Roman" w:hAnsi="Times New Roman" w:cs="Times New Roman"/>
          <w:sz w:val="24"/>
          <w:szCs w:val="24"/>
          <w:lang w:val="en-US"/>
        </w:rPr>
        <w:t xml:space="preserve"> as forage in Northern Mexico. </w:t>
      </w:r>
      <w:r w:rsidRPr="00817D7E">
        <w:rPr>
          <w:rFonts w:ascii="Times New Roman" w:hAnsi="Times New Roman" w:cs="Times New Roman"/>
          <w:sz w:val="24"/>
          <w:szCs w:val="24"/>
        </w:rPr>
        <w:t xml:space="preserve">In : Mondragon, J.C. et Pérez-Gonzàles. S. (Eds). Pp.29-36. </w:t>
      </w:r>
      <w:r w:rsidRPr="00817D7E">
        <w:rPr>
          <w:rFonts w:ascii="Times New Roman" w:hAnsi="Times New Roman" w:cs="Times New Roman"/>
          <w:sz w:val="24"/>
          <w:szCs w:val="24"/>
          <w:lang w:val="en-US"/>
        </w:rPr>
        <w:t>Cactus (</w:t>
      </w:r>
      <w:r w:rsidRPr="00817D7E">
        <w:rPr>
          <w:rFonts w:ascii="Times New Roman" w:hAnsi="Times New Roman" w:cs="Times New Roman"/>
          <w:i/>
          <w:iCs/>
          <w:sz w:val="24"/>
          <w:szCs w:val="24"/>
          <w:lang w:val="en-US"/>
        </w:rPr>
        <w:t xml:space="preserve">Opuntia spp) </w:t>
      </w:r>
      <w:r w:rsidRPr="00817D7E">
        <w:rPr>
          <w:rFonts w:ascii="Times New Roman" w:hAnsi="Times New Roman" w:cs="Times New Roman"/>
          <w:sz w:val="24"/>
          <w:szCs w:val="24"/>
          <w:lang w:val="en-US"/>
        </w:rPr>
        <w:t>as forage</w:t>
      </w:r>
      <w:r w:rsidRPr="00817D7E">
        <w:rPr>
          <w:rFonts w:ascii="Times New Roman" w:hAnsi="Times New Roman" w:cs="Times New Roman"/>
          <w:i/>
          <w:iCs/>
          <w:sz w:val="24"/>
          <w:szCs w:val="24"/>
          <w:lang w:val="en-US"/>
        </w:rPr>
        <w:t xml:space="preserve">. </w:t>
      </w:r>
      <w:r w:rsidRPr="00A342F9">
        <w:rPr>
          <w:rFonts w:ascii="Times New Roman" w:hAnsi="Times New Roman" w:cs="Times New Roman"/>
          <w:sz w:val="24"/>
          <w:szCs w:val="24"/>
        </w:rPr>
        <w:t>FAO plant protection and production paper 169.pp146</w:t>
      </w:r>
    </w:p>
    <w:p w:rsidR="00EB1FBC" w:rsidRPr="00817D7E" w:rsidRDefault="00EB1FBC" w:rsidP="00817D7E">
      <w:pPr>
        <w:spacing w:after="0" w:line="360" w:lineRule="auto"/>
        <w:jc w:val="both"/>
        <w:rPr>
          <w:rFonts w:ascii="Times New Roman" w:hAnsi="Times New Roman" w:cs="Times New Roman"/>
          <w:b/>
          <w:bCs/>
          <w:sz w:val="24"/>
          <w:szCs w:val="24"/>
        </w:rPr>
      </w:pPr>
      <w:r w:rsidRPr="00817D7E">
        <w:rPr>
          <w:rFonts w:ascii="Times New Roman" w:hAnsi="Times New Roman" w:cs="Times New Roman"/>
          <w:b/>
          <w:bCs/>
          <w:sz w:val="24"/>
          <w:szCs w:val="24"/>
        </w:rPr>
        <w:t xml:space="preserve">Lozet J., </w:t>
      </w:r>
      <w:r w:rsidRPr="00AA7E78">
        <w:rPr>
          <w:rFonts w:ascii="Times New Roman" w:hAnsi="Times New Roman" w:cs="Times New Roman"/>
          <w:b/>
          <w:bCs/>
          <w:sz w:val="24"/>
          <w:szCs w:val="24"/>
        </w:rPr>
        <w:t>Mathieu C</w:t>
      </w:r>
      <w:r w:rsidR="00AA7E78" w:rsidRPr="00AA7E78">
        <w:rPr>
          <w:rFonts w:ascii="Times New Roman" w:hAnsi="Times New Roman" w:cs="Times New Roman"/>
          <w:b/>
          <w:bCs/>
          <w:sz w:val="24"/>
          <w:szCs w:val="24"/>
        </w:rPr>
        <w:t>, 1990.</w:t>
      </w:r>
      <w:r w:rsidRPr="00817D7E">
        <w:rPr>
          <w:rFonts w:ascii="Times New Roman" w:hAnsi="Times New Roman" w:cs="Times New Roman"/>
          <w:sz w:val="24"/>
          <w:szCs w:val="24"/>
        </w:rPr>
        <w:t xml:space="preserve">Dictionnaire de science du </w:t>
      </w:r>
      <w:r w:rsidR="00B243E3" w:rsidRPr="00817D7E">
        <w:rPr>
          <w:rFonts w:ascii="Times New Roman" w:hAnsi="Times New Roman" w:cs="Times New Roman"/>
          <w:sz w:val="24"/>
          <w:szCs w:val="24"/>
        </w:rPr>
        <w:t xml:space="preserve">sol. </w:t>
      </w:r>
      <w:r w:rsidRPr="00817D7E">
        <w:rPr>
          <w:rFonts w:ascii="Times New Roman" w:hAnsi="Times New Roman" w:cs="Times New Roman"/>
          <w:sz w:val="24"/>
          <w:szCs w:val="24"/>
        </w:rPr>
        <w:t>Ed technique de Document .Lavoisier ,384P</w:t>
      </w:r>
    </w:p>
    <w:p w:rsidR="00EB1FBC" w:rsidRPr="00817D7E" w:rsidRDefault="00EB1FBC" w:rsidP="00AA7E78">
      <w:pPr>
        <w:spacing w:after="0" w:line="360" w:lineRule="auto"/>
        <w:jc w:val="both"/>
        <w:rPr>
          <w:rFonts w:ascii="Times New Roman" w:hAnsi="Times New Roman" w:cs="Times New Roman"/>
          <w:sz w:val="24"/>
          <w:szCs w:val="24"/>
          <w:lang w:val="en-US"/>
        </w:rPr>
      </w:pPr>
      <w:r w:rsidRPr="00B243E3">
        <w:rPr>
          <w:rFonts w:ascii="Times New Roman" w:hAnsi="Times New Roman" w:cs="Times New Roman"/>
          <w:b/>
          <w:sz w:val="24"/>
          <w:szCs w:val="24"/>
          <w:lang w:val="en-US"/>
        </w:rPr>
        <w:t>Lutts S.,Kinet J.M.,Bouharmont J.,1996</w:t>
      </w:r>
      <w:r w:rsidR="00AA7E78" w:rsidRPr="00B243E3">
        <w:rPr>
          <w:rFonts w:ascii="Times New Roman" w:hAnsi="Times New Roman" w:cs="Times New Roman"/>
          <w:b/>
          <w:sz w:val="24"/>
          <w:szCs w:val="24"/>
          <w:lang w:val="en-US"/>
        </w:rPr>
        <w:t>.</w:t>
      </w:r>
      <w:r w:rsidRPr="00817D7E">
        <w:rPr>
          <w:rFonts w:ascii="Times New Roman" w:hAnsi="Times New Roman" w:cs="Times New Roman"/>
          <w:sz w:val="24"/>
          <w:szCs w:val="24"/>
          <w:lang w:val="en-US"/>
        </w:rPr>
        <w:t>Effects of salt stress on growth, mineral nutrition and proline accumulation in relation to osmotic adjustment in rice.</w:t>
      </w:r>
    </w:p>
    <w:p w:rsidR="00EB1FBC" w:rsidRPr="00817D7E" w:rsidRDefault="00EB1FBC" w:rsidP="00817D7E">
      <w:pPr>
        <w:autoSpaceDE w:val="0"/>
        <w:autoSpaceDN w:val="0"/>
        <w:adjustRightInd w:val="0"/>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 xml:space="preserve">Lu C., Vonshak A., </w:t>
      </w:r>
      <w:r w:rsidRPr="002734F8">
        <w:rPr>
          <w:rFonts w:ascii="Times New Roman" w:hAnsi="Times New Roman" w:cs="Times New Roman"/>
          <w:b/>
          <w:bCs/>
          <w:sz w:val="24"/>
          <w:szCs w:val="24"/>
          <w:lang w:val="en-US"/>
        </w:rPr>
        <w:t>2002</w:t>
      </w:r>
      <w:r w:rsidR="002734F8">
        <w:rPr>
          <w:rFonts w:ascii="Times New Roman" w:hAnsi="Times New Roman" w:cs="Times New Roman"/>
          <w:sz w:val="24"/>
          <w:szCs w:val="24"/>
          <w:lang w:val="en-US"/>
        </w:rPr>
        <w:t xml:space="preserve">. </w:t>
      </w:r>
      <w:r w:rsidRPr="00817D7E">
        <w:rPr>
          <w:rFonts w:ascii="Times New Roman" w:hAnsi="Times New Roman" w:cs="Times New Roman"/>
          <w:sz w:val="24"/>
          <w:szCs w:val="24"/>
          <w:lang w:val="en-US"/>
        </w:rPr>
        <w:t>Characterization of PSII photochemistry in</w:t>
      </w:r>
    </w:p>
    <w:p w:rsidR="00EB1FBC" w:rsidRPr="00BA644D" w:rsidRDefault="00EB1FBC" w:rsidP="00817D7E">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sz w:val="24"/>
          <w:szCs w:val="24"/>
          <w:lang w:val="en-US"/>
        </w:rPr>
        <w:t xml:space="preserve">saltadapted cells of cyanobacteriumSpirulinaplatensis, New Phytol. </w:t>
      </w:r>
      <w:r w:rsidRPr="00BA644D">
        <w:rPr>
          <w:rFonts w:ascii="Times New Roman" w:hAnsi="Times New Roman" w:cs="Times New Roman"/>
          <w:sz w:val="24"/>
          <w:szCs w:val="24"/>
        </w:rPr>
        <w:t>(141) 231–239.</w:t>
      </w:r>
    </w:p>
    <w:p w:rsidR="00A340FC" w:rsidRPr="00BA644D" w:rsidRDefault="00572936" w:rsidP="00572936">
      <w:pPr>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rPr>
        <w:t xml:space="preserve">Malainine M-E., Dufresne A., Dupeyre D., Mahrouz M., Vuong R., Vignon M.R., </w:t>
      </w:r>
      <w:r w:rsidRPr="002B7972">
        <w:rPr>
          <w:rFonts w:ascii="Times New Roman" w:hAnsi="Times New Roman" w:cs="Times New Roman"/>
          <w:b/>
          <w:bCs/>
          <w:sz w:val="24"/>
          <w:szCs w:val="24"/>
        </w:rPr>
        <w:t>2002.</w:t>
      </w:r>
      <w:r w:rsidRPr="00817D7E">
        <w:rPr>
          <w:rFonts w:ascii="Times New Roman" w:hAnsi="Times New Roman" w:cs="Times New Roman"/>
          <w:sz w:val="24"/>
          <w:szCs w:val="24"/>
        </w:rPr>
        <w:t>Structure et morphologie des raquettes et des épines du figuier de barbarie</w:t>
      </w:r>
      <w:r w:rsidRPr="00817D7E">
        <w:rPr>
          <w:rFonts w:ascii="Times New Roman" w:hAnsi="Times New Roman" w:cs="Times New Roman"/>
          <w:sz w:val="24"/>
          <w:szCs w:val="24"/>
          <w:rtl/>
          <w:lang w:bidi="he-IL"/>
        </w:rPr>
        <w:t>״</w:t>
      </w:r>
      <w:r w:rsidRPr="00817D7E">
        <w:rPr>
          <w:rFonts w:ascii="Times New Roman" w:hAnsi="Times New Roman" w:cs="Times New Roman"/>
          <w:sz w:val="24"/>
          <w:szCs w:val="24"/>
        </w:rPr>
        <w:t xml:space="preserve">. </w:t>
      </w:r>
      <w:r w:rsidRPr="00BA644D">
        <w:rPr>
          <w:rFonts w:ascii="Times New Roman" w:hAnsi="Times New Roman" w:cs="Times New Roman"/>
          <w:sz w:val="24"/>
          <w:szCs w:val="24"/>
          <w:lang w:val="en-US"/>
        </w:rPr>
        <w:t xml:space="preserve">126psaline vegetation in Hungary, J. Plant Physiol.160:395–401. </w:t>
      </w:r>
    </w:p>
    <w:p w:rsidR="00817D7E" w:rsidRPr="00817D7E" w:rsidRDefault="00817D7E" w:rsidP="00817D7E">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lang w:val="en-US"/>
        </w:rPr>
        <w:t>Mckinney G</w:t>
      </w:r>
      <w:r w:rsidR="00B243E3" w:rsidRPr="00817D7E">
        <w:rPr>
          <w:rFonts w:ascii="Times New Roman" w:hAnsi="Times New Roman" w:cs="Times New Roman"/>
          <w:b/>
          <w:bCs/>
          <w:sz w:val="24"/>
          <w:szCs w:val="24"/>
          <w:lang w:val="en-US"/>
        </w:rPr>
        <w:t>, 1941</w:t>
      </w:r>
      <w:r w:rsidRPr="00817D7E">
        <w:rPr>
          <w:rFonts w:ascii="Times New Roman" w:hAnsi="Times New Roman" w:cs="Times New Roman"/>
          <w:sz w:val="24"/>
          <w:szCs w:val="24"/>
          <w:lang w:val="en-US"/>
        </w:rPr>
        <w:t>. Absorption of light by chlorophyll solutions.</w:t>
      </w:r>
      <w:r w:rsidRPr="00B243E3">
        <w:rPr>
          <w:rFonts w:ascii="Times New Roman" w:hAnsi="Times New Roman" w:cs="Times New Roman"/>
          <w:sz w:val="24"/>
          <w:szCs w:val="24"/>
          <w:lang w:val="en-US"/>
        </w:rPr>
        <w:t xml:space="preserve">J. Biol. </w:t>
      </w:r>
      <w:r w:rsidRPr="00817D7E">
        <w:rPr>
          <w:rFonts w:ascii="Times New Roman" w:hAnsi="Times New Roman" w:cs="Times New Roman"/>
          <w:sz w:val="24"/>
          <w:szCs w:val="24"/>
        </w:rPr>
        <w:t>Chem.l40,</w:t>
      </w:r>
    </w:p>
    <w:p w:rsidR="00EB1FBC" w:rsidRPr="00817D7E" w:rsidRDefault="00EB1FBC" w:rsidP="002B7972">
      <w:pPr>
        <w:pStyle w:val="Corpsdetexte"/>
        <w:spacing w:line="360" w:lineRule="auto"/>
        <w:jc w:val="both"/>
      </w:pPr>
      <w:r w:rsidRPr="00817D7E">
        <w:rPr>
          <w:b/>
          <w:bCs/>
        </w:rPr>
        <w:t>Merzoug</w:t>
      </w:r>
      <w:r w:rsidR="00572936">
        <w:rPr>
          <w:b/>
          <w:bCs/>
        </w:rPr>
        <w:t xml:space="preserve"> </w:t>
      </w:r>
      <w:r w:rsidR="002B7972" w:rsidRPr="00817D7E">
        <w:rPr>
          <w:b/>
          <w:bCs/>
        </w:rPr>
        <w:t>S</w:t>
      </w:r>
      <w:r w:rsidRPr="00817D7E">
        <w:rPr>
          <w:b/>
          <w:bCs/>
        </w:rPr>
        <w:t>,Fali</w:t>
      </w:r>
      <w:r w:rsidR="00572936">
        <w:rPr>
          <w:b/>
          <w:bCs/>
        </w:rPr>
        <w:t xml:space="preserve"> </w:t>
      </w:r>
      <w:r w:rsidRPr="002B7972">
        <w:rPr>
          <w:b/>
          <w:bCs/>
        </w:rPr>
        <w:t>S.</w:t>
      </w:r>
      <w:r w:rsidR="002B7972">
        <w:rPr>
          <w:b/>
          <w:bCs/>
        </w:rPr>
        <w:t xml:space="preserve"> 2011. </w:t>
      </w:r>
      <w:r w:rsidRPr="00817D7E">
        <w:t>Les plantes cultivées face au stress salin Memo lec.Agronomie, Mohamed Boudiaf M’sila</w:t>
      </w:r>
      <w:r w:rsidR="002B7972">
        <w:t>.</w:t>
      </w:r>
    </w:p>
    <w:p w:rsidR="00EB1FBC" w:rsidRPr="00817D7E" w:rsidRDefault="00EB1FBC" w:rsidP="002B7972">
      <w:pPr>
        <w:spacing w:after="0" w:line="360" w:lineRule="auto"/>
        <w:jc w:val="both"/>
        <w:rPr>
          <w:rFonts w:ascii="Times New Roman" w:hAnsi="Times New Roman" w:cs="Times New Roman"/>
          <w:b/>
          <w:bCs/>
          <w:sz w:val="24"/>
          <w:szCs w:val="24"/>
        </w:rPr>
      </w:pPr>
      <w:r w:rsidRPr="0020242A">
        <w:rPr>
          <w:rFonts w:ascii="Times New Roman" w:hAnsi="Times New Roman" w:cs="Times New Roman"/>
          <w:b/>
          <w:bCs/>
          <w:sz w:val="24"/>
          <w:szCs w:val="24"/>
        </w:rPr>
        <w:t>Michael W., et Hawkes, 2012</w:t>
      </w:r>
      <w:r w:rsidR="002B7972" w:rsidRPr="0020242A">
        <w:rPr>
          <w:rFonts w:ascii="Times New Roman" w:hAnsi="Times New Roman" w:cs="Times New Roman"/>
          <w:b/>
          <w:bCs/>
          <w:sz w:val="24"/>
          <w:szCs w:val="24"/>
          <w:lang w:bidi="he-IL"/>
        </w:rPr>
        <w:t>.</w:t>
      </w:r>
      <w:r w:rsidRPr="00817D7E">
        <w:rPr>
          <w:rFonts w:ascii="Times New Roman" w:hAnsi="Times New Roman" w:cs="Times New Roman"/>
          <w:sz w:val="24"/>
          <w:szCs w:val="24"/>
        </w:rPr>
        <w:t>Graines de cactées de la fleur de la plantule</w:t>
      </w:r>
      <w:r w:rsidRPr="00817D7E">
        <w:rPr>
          <w:rFonts w:ascii="Times New Roman" w:hAnsi="Times New Roman" w:cs="Times New Roman"/>
          <w:sz w:val="24"/>
          <w:szCs w:val="24"/>
          <w:lang w:bidi="he-IL"/>
        </w:rPr>
        <w:t xml:space="preserve"> Pp41</w:t>
      </w:r>
      <w:r w:rsidRPr="00817D7E">
        <w:rPr>
          <w:rFonts w:ascii="Times New Roman" w:hAnsi="Times New Roman" w:cs="Times New Roman"/>
          <w:sz w:val="24"/>
          <w:szCs w:val="24"/>
        </w:rPr>
        <w:t>.</w:t>
      </w:r>
      <w:r w:rsidRPr="00817D7E">
        <w:rPr>
          <w:rFonts w:ascii="Times New Roman" w:hAnsi="Times New Roman" w:cs="Times New Roman"/>
          <w:sz w:val="24"/>
          <w:szCs w:val="24"/>
        </w:rPr>
        <w:tab/>
      </w:r>
    </w:p>
    <w:p w:rsidR="00EB1FBC" w:rsidRDefault="00EB1FBC" w:rsidP="002B7972">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lastRenderedPageBreak/>
        <w:t>Monjauze et LEHouerou H</w:t>
      </w:r>
      <w:r w:rsidRPr="002B7972">
        <w:rPr>
          <w:rFonts w:ascii="Times New Roman" w:hAnsi="Times New Roman" w:cs="Times New Roman"/>
          <w:b/>
          <w:bCs/>
          <w:sz w:val="24"/>
          <w:szCs w:val="24"/>
        </w:rPr>
        <w:t>.N., 1965.</w:t>
      </w:r>
      <w:r w:rsidRPr="00817D7E">
        <w:rPr>
          <w:rFonts w:ascii="Times New Roman" w:hAnsi="Times New Roman" w:cs="Times New Roman"/>
          <w:sz w:val="24"/>
          <w:szCs w:val="24"/>
        </w:rPr>
        <w:t>Le rôle de l’Opuntia dans l’économie Agricole Nord-Africaine, Extrait du bulletin de l’Ecole Nationale Superieure d’Agriculture de Tunisie.N° 8-9 Septembre –Decembre, pp 85-164.</w:t>
      </w:r>
    </w:p>
    <w:p w:rsidR="00572936" w:rsidRPr="00572936" w:rsidRDefault="00572936" w:rsidP="00572936">
      <w:pPr>
        <w:spacing w:after="0" w:line="360" w:lineRule="auto"/>
        <w:jc w:val="both"/>
        <w:rPr>
          <w:rFonts w:ascii="Times New Roman" w:hAnsi="Times New Roman" w:cs="Times New Roman"/>
          <w:b/>
          <w:bCs/>
          <w:sz w:val="24"/>
          <w:szCs w:val="24"/>
        </w:rPr>
      </w:pPr>
      <w:r w:rsidRPr="00817D7E">
        <w:rPr>
          <w:rFonts w:ascii="Times New Roman" w:hAnsi="Times New Roman" w:cs="Times New Roman"/>
          <w:b/>
          <w:bCs/>
          <w:sz w:val="24"/>
          <w:szCs w:val="24"/>
        </w:rPr>
        <w:t>Monjauze et Lehouerou H.N</w:t>
      </w:r>
      <w:r w:rsidRPr="002B7972">
        <w:rPr>
          <w:rFonts w:ascii="Times New Roman" w:hAnsi="Times New Roman" w:cs="Times New Roman"/>
          <w:b/>
          <w:bCs/>
          <w:sz w:val="24"/>
          <w:szCs w:val="24"/>
        </w:rPr>
        <w:t>., 1966</w:t>
      </w:r>
      <w:r>
        <w:rPr>
          <w:rFonts w:ascii="Times New Roman" w:hAnsi="Times New Roman" w:cs="Times New Roman"/>
          <w:b/>
          <w:bCs/>
          <w:sz w:val="24"/>
          <w:szCs w:val="24"/>
        </w:rPr>
        <w:t>.</w:t>
      </w:r>
      <w:r w:rsidRPr="00817D7E">
        <w:rPr>
          <w:rFonts w:ascii="Times New Roman" w:hAnsi="Times New Roman" w:cs="Times New Roman"/>
          <w:sz w:val="24"/>
          <w:szCs w:val="24"/>
        </w:rPr>
        <w:t>Le role de l’Opuntia dans l’économie Agricole Nord-Africaine,Extrait du bulletin de l’Ecole Nationale Superieure d’Agriculture de Tunisie.N° 8-9 Septembre –Decembre ,pp 85-164.</w:t>
      </w:r>
    </w:p>
    <w:p w:rsidR="00EB1FBC" w:rsidRDefault="00EB1FBC" w:rsidP="002B7972">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 xml:space="preserve">Mulas M et Mulas G., </w:t>
      </w:r>
      <w:r w:rsidRPr="002B7972">
        <w:rPr>
          <w:rFonts w:ascii="Times New Roman" w:hAnsi="Times New Roman" w:cs="Times New Roman"/>
          <w:b/>
          <w:bCs/>
          <w:sz w:val="24"/>
          <w:szCs w:val="24"/>
        </w:rPr>
        <w:t>2004</w:t>
      </w:r>
      <w:r w:rsidR="002B7972" w:rsidRPr="002B7972">
        <w:rPr>
          <w:rFonts w:ascii="Times New Roman" w:hAnsi="Times New Roman" w:cs="Times New Roman"/>
          <w:b/>
          <w:bCs/>
          <w:sz w:val="24"/>
          <w:szCs w:val="24"/>
        </w:rPr>
        <w:t xml:space="preserve">. </w:t>
      </w:r>
      <w:r w:rsidRPr="00817D7E">
        <w:rPr>
          <w:rFonts w:ascii="Times New Roman" w:hAnsi="Times New Roman" w:cs="Times New Roman"/>
          <w:sz w:val="24"/>
          <w:szCs w:val="24"/>
        </w:rPr>
        <w:t>Potentialités d’utilisation stratégique des plants des genres genresAtriplex et Opuntia dans la lutte contre la desertification , Short and medium –termpriorityenvironmental action programme (SMAP) , Université des études de Sassari ,groupe de la recherche sur la desertification (Italie),112p.</w:t>
      </w:r>
    </w:p>
    <w:p w:rsidR="00572936" w:rsidRPr="00572936" w:rsidRDefault="00572936" w:rsidP="00572936">
      <w:pPr>
        <w:autoSpaceDE w:val="0"/>
        <w:autoSpaceDN w:val="0"/>
        <w:adjustRightInd w:val="0"/>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 xml:space="preserve">Munns R., Termaat A., </w:t>
      </w:r>
      <w:r w:rsidRPr="002B7972">
        <w:rPr>
          <w:rFonts w:ascii="Times New Roman" w:hAnsi="Times New Roman" w:cs="Times New Roman"/>
          <w:b/>
          <w:bCs/>
          <w:sz w:val="24"/>
          <w:szCs w:val="24"/>
          <w:lang w:val="en-US"/>
        </w:rPr>
        <w:t xml:space="preserve">1986. </w:t>
      </w:r>
      <w:r w:rsidRPr="00817D7E">
        <w:rPr>
          <w:rFonts w:ascii="Times New Roman" w:hAnsi="Times New Roman" w:cs="Times New Roman"/>
          <w:sz w:val="24"/>
          <w:szCs w:val="24"/>
          <w:lang w:val="en-US"/>
        </w:rPr>
        <w:t>Whol-plant responses to salinity, Aust. J. Plant.Physiol. 3:143–160.</w:t>
      </w:r>
    </w:p>
    <w:p w:rsidR="00EB1FBC" w:rsidRPr="00817D7E" w:rsidRDefault="00EB1FBC" w:rsidP="00817D7E">
      <w:pPr>
        <w:pStyle w:val="refbib"/>
        <w:spacing w:before="0" w:beforeAutospacing="0" w:after="0" w:afterAutospacing="0" w:line="360" w:lineRule="auto"/>
        <w:jc w:val="both"/>
        <w:rPr>
          <w:lang w:val="en-US"/>
        </w:rPr>
      </w:pPr>
      <w:r w:rsidRPr="00817D7E">
        <w:rPr>
          <w:rStyle w:val="lev"/>
          <w:lang w:val="en-US"/>
        </w:rPr>
        <w:t>Munns R., 1993.</w:t>
      </w:r>
      <w:r w:rsidRPr="00817D7E">
        <w:rPr>
          <w:lang w:val="en-US"/>
        </w:rPr>
        <w:t xml:space="preserve">Physiological processes limiting plant growth in saline soils: some dogmas and hypotheses. </w:t>
      </w:r>
      <w:r w:rsidRPr="00817D7E">
        <w:rPr>
          <w:rStyle w:val="Accentuation"/>
          <w:lang w:val="en-US"/>
        </w:rPr>
        <w:t>Plant, Cell and Environment</w:t>
      </w:r>
      <w:r w:rsidRPr="00817D7E">
        <w:rPr>
          <w:rStyle w:val="lev"/>
          <w:lang w:val="en-US"/>
        </w:rPr>
        <w:t>16</w:t>
      </w:r>
      <w:r w:rsidRPr="00817D7E">
        <w:rPr>
          <w:lang w:val="en-US"/>
        </w:rPr>
        <w:t>: 15-24.</w:t>
      </w:r>
    </w:p>
    <w:p w:rsidR="00A50E77" w:rsidRPr="00B1555F" w:rsidRDefault="00A50E77" w:rsidP="00B1555F">
      <w:pPr>
        <w:jc w:val="both"/>
        <w:rPr>
          <w:rFonts w:asciiTheme="majorBidi" w:hAnsiTheme="majorBidi" w:cstheme="majorBidi"/>
          <w:sz w:val="24"/>
          <w:szCs w:val="24"/>
          <w:lang w:val="en-US"/>
        </w:rPr>
      </w:pPr>
      <w:r w:rsidRPr="00A50E77">
        <w:rPr>
          <w:rFonts w:asciiTheme="majorBidi" w:hAnsiTheme="majorBidi" w:cstheme="majorBidi"/>
          <w:b/>
          <w:sz w:val="24"/>
          <w:szCs w:val="24"/>
          <w:lang w:val="en-US"/>
        </w:rPr>
        <w:t>Murakeozy E.P.,Nagy Z.,Duhaze C.,Bouchereau A.,Tuba Z.</w:t>
      </w:r>
      <w:r w:rsidRPr="00A50E77">
        <w:rPr>
          <w:rFonts w:asciiTheme="majorBidi" w:hAnsiTheme="majorBidi" w:cstheme="majorBidi"/>
          <w:sz w:val="24"/>
          <w:szCs w:val="24"/>
          <w:lang w:val="en-US"/>
        </w:rPr>
        <w:t>,2003- Seasonal changes in the levels of compatible osmolytes in three halophytic species of inland .</w:t>
      </w:r>
    </w:p>
    <w:p w:rsidR="00C16083" w:rsidRDefault="008E4786" w:rsidP="00C16083">
      <w:pPr>
        <w:spacing w:line="360" w:lineRule="auto"/>
        <w:jc w:val="both"/>
        <w:rPr>
          <w:rFonts w:ascii="Times New Roman" w:hAnsi="Times New Roman" w:cs="Times New Roman"/>
          <w:b/>
          <w:bCs/>
          <w:sz w:val="24"/>
          <w:szCs w:val="24"/>
          <w:lang w:val="en-US"/>
        </w:rPr>
      </w:pPr>
      <w:r w:rsidRPr="00817D7E">
        <w:rPr>
          <w:rFonts w:ascii="Times New Roman" w:hAnsi="Times New Roman" w:cs="Times New Roman"/>
          <w:b/>
          <w:bCs/>
          <w:sz w:val="24"/>
          <w:szCs w:val="24"/>
          <w:lang w:val="en-US"/>
        </w:rPr>
        <w:t>Nezaouii</w:t>
      </w:r>
      <w:r w:rsidR="00C16083">
        <w:rPr>
          <w:rFonts w:ascii="Times New Roman" w:hAnsi="Times New Roman" w:cs="Times New Roman"/>
          <w:b/>
          <w:bCs/>
          <w:sz w:val="24"/>
          <w:szCs w:val="24"/>
          <w:lang w:val="en-US"/>
        </w:rPr>
        <w:t xml:space="preserve"> </w:t>
      </w:r>
      <w:r w:rsidRPr="00817D7E">
        <w:rPr>
          <w:rFonts w:ascii="Times New Roman" w:hAnsi="Times New Roman" w:cs="Times New Roman"/>
          <w:b/>
          <w:bCs/>
          <w:sz w:val="24"/>
          <w:szCs w:val="24"/>
          <w:lang w:val="en-US"/>
        </w:rPr>
        <w:t>et</w:t>
      </w:r>
      <w:r w:rsidR="00C16083">
        <w:rPr>
          <w:rFonts w:ascii="Times New Roman" w:hAnsi="Times New Roman" w:cs="Times New Roman"/>
          <w:b/>
          <w:bCs/>
          <w:sz w:val="24"/>
          <w:szCs w:val="24"/>
          <w:lang w:val="en-US"/>
        </w:rPr>
        <w:t xml:space="preserve"> </w:t>
      </w:r>
      <w:r w:rsidRPr="00817D7E">
        <w:rPr>
          <w:rFonts w:ascii="Times New Roman" w:hAnsi="Times New Roman" w:cs="Times New Roman"/>
          <w:b/>
          <w:bCs/>
          <w:sz w:val="24"/>
          <w:szCs w:val="24"/>
          <w:lang w:val="en-US"/>
        </w:rPr>
        <w:t xml:space="preserve">Bensalem, </w:t>
      </w:r>
      <w:r w:rsidRPr="002B7972">
        <w:rPr>
          <w:rFonts w:ascii="Times New Roman" w:hAnsi="Times New Roman" w:cs="Times New Roman"/>
          <w:b/>
          <w:bCs/>
          <w:sz w:val="24"/>
          <w:szCs w:val="24"/>
          <w:lang w:val="en-US"/>
        </w:rPr>
        <w:t>2000</w:t>
      </w:r>
      <w:r w:rsidR="002B7972" w:rsidRPr="002B7972">
        <w:rPr>
          <w:rFonts w:ascii="Times New Roman" w:hAnsi="Times New Roman" w:cs="Times New Roman"/>
          <w:b/>
          <w:bCs/>
          <w:sz w:val="24"/>
          <w:szCs w:val="24"/>
          <w:lang w:val="en-US"/>
        </w:rPr>
        <w:t>.</w:t>
      </w:r>
      <w:r w:rsidRPr="00817D7E">
        <w:rPr>
          <w:rFonts w:ascii="Times New Roman" w:hAnsi="Times New Roman" w:cs="Times New Roman"/>
          <w:sz w:val="24"/>
          <w:szCs w:val="24"/>
          <w:lang w:val="en-US"/>
        </w:rPr>
        <w:t xml:space="preserve"> Coping with climate change and risk management strategies for sustainable rangeland-based systems inWANA Region </w:t>
      </w:r>
      <w:r w:rsidRPr="00817D7E">
        <w:rPr>
          <w:rFonts w:ascii="Times New Roman" w:hAnsi="Times New Roman" w:cs="Times New Roman"/>
          <w:sz w:val="24"/>
          <w:szCs w:val="24"/>
          <w:rtl/>
          <w:lang w:val="en-US" w:bidi="he-IL"/>
        </w:rPr>
        <w:t>״</w:t>
      </w:r>
      <w:r w:rsidRPr="00817D7E">
        <w:rPr>
          <w:rFonts w:ascii="Times New Roman" w:hAnsi="Times New Roman" w:cs="Times New Roman"/>
          <w:sz w:val="24"/>
          <w:szCs w:val="24"/>
          <w:lang w:val="en-US"/>
        </w:rPr>
        <w:t>, Pp 11-22.</w:t>
      </w:r>
    </w:p>
    <w:p w:rsidR="00A340FC" w:rsidRPr="0002746A" w:rsidRDefault="00C16083" w:rsidP="005172B6">
      <w:pPr>
        <w:spacing w:line="360" w:lineRule="auto"/>
        <w:jc w:val="both"/>
        <w:rPr>
          <w:rFonts w:asciiTheme="majorBidi" w:hAnsiTheme="majorBidi" w:cstheme="majorBidi"/>
          <w:sz w:val="24"/>
          <w:szCs w:val="24"/>
          <w:lang w:val="en-US"/>
        </w:rPr>
      </w:pPr>
      <w:r w:rsidRPr="005172B6">
        <w:rPr>
          <w:rStyle w:val="lev"/>
          <w:rFonts w:asciiTheme="majorBidi" w:hAnsiTheme="majorBidi" w:cstheme="majorBidi"/>
          <w:sz w:val="24"/>
          <w:szCs w:val="24"/>
          <w:lang w:val="en-US"/>
        </w:rPr>
        <w:t>Niu X., Bressan R.A., Hasegawa P.M. &amp; Pardo J.M. 1995.</w:t>
      </w:r>
      <w:r w:rsidRPr="005172B6">
        <w:rPr>
          <w:rFonts w:asciiTheme="majorBidi" w:hAnsiTheme="majorBidi" w:cstheme="majorBidi"/>
          <w:sz w:val="24"/>
          <w:szCs w:val="24"/>
          <w:lang w:val="en-US"/>
        </w:rPr>
        <w:t xml:space="preserve"> Ion homeostasis in NaCl stress environments. </w:t>
      </w:r>
      <w:r w:rsidRPr="005172B6">
        <w:rPr>
          <w:rStyle w:val="Accentuation"/>
          <w:rFonts w:asciiTheme="majorBidi" w:hAnsiTheme="majorBidi" w:cstheme="majorBidi"/>
          <w:sz w:val="24"/>
          <w:szCs w:val="24"/>
          <w:lang w:val="en-US"/>
        </w:rPr>
        <w:t>Plant Physiology</w:t>
      </w:r>
      <w:r w:rsidRPr="005172B6">
        <w:rPr>
          <w:rFonts w:asciiTheme="majorBidi" w:hAnsiTheme="majorBidi" w:cstheme="majorBidi"/>
          <w:sz w:val="24"/>
          <w:szCs w:val="24"/>
          <w:lang w:val="en-US"/>
        </w:rPr>
        <w:t xml:space="preserve"> </w:t>
      </w:r>
      <w:r w:rsidRPr="005172B6">
        <w:rPr>
          <w:rStyle w:val="lev"/>
          <w:rFonts w:asciiTheme="majorBidi" w:hAnsiTheme="majorBidi" w:cstheme="majorBidi"/>
          <w:sz w:val="24"/>
          <w:szCs w:val="24"/>
          <w:lang w:val="en-US"/>
        </w:rPr>
        <w:t>109</w:t>
      </w:r>
      <w:r w:rsidRPr="005172B6">
        <w:rPr>
          <w:rFonts w:asciiTheme="majorBidi" w:hAnsiTheme="majorBidi" w:cstheme="majorBidi"/>
          <w:sz w:val="24"/>
          <w:szCs w:val="24"/>
          <w:lang w:val="en-US"/>
        </w:rPr>
        <w:t>: 735-742</w:t>
      </w:r>
      <w:r w:rsidR="005172B6">
        <w:rPr>
          <w:rFonts w:asciiTheme="majorBidi" w:hAnsiTheme="majorBidi" w:cstheme="majorBidi"/>
          <w:sz w:val="24"/>
          <w:szCs w:val="24"/>
          <w:lang w:val="en-US"/>
        </w:rPr>
        <w:t>.</w:t>
      </w:r>
    </w:p>
    <w:p w:rsidR="00652567" w:rsidRPr="00817D7E" w:rsidRDefault="00652567" w:rsidP="0068446A">
      <w:pPr>
        <w:autoSpaceDE w:val="0"/>
        <w:autoSpaceDN w:val="0"/>
        <w:adjustRightInd w:val="0"/>
        <w:spacing w:after="0" w:line="360" w:lineRule="auto"/>
        <w:jc w:val="both"/>
        <w:rPr>
          <w:rFonts w:ascii="Times New Roman" w:hAnsi="Times New Roman" w:cs="Times New Roman"/>
          <w:sz w:val="24"/>
          <w:szCs w:val="24"/>
          <w:lang w:val="en-US"/>
        </w:rPr>
      </w:pPr>
      <w:r w:rsidRPr="00B243E3">
        <w:rPr>
          <w:rStyle w:val="lev"/>
          <w:rFonts w:ascii="Times New Roman" w:hAnsi="Times New Roman" w:cs="Times New Roman"/>
          <w:sz w:val="24"/>
          <w:szCs w:val="24"/>
          <w:lang w:val="en-US"/>
        </w:rPr>
        <w:t xml:space="preserve">Orcutt D.M. </w:t>
      </w:r>
      <w:r w:rsidR="0068446A" w:rsidRPr="00B243E3">
        <w:rPr>
          <w:rStyle w:val="lev"/>
          <w:rFonts w:ascii="Times New Roman" w:hAnsi="Times New Roman" w:cs="Times New Roman"/>
          <w:sz w:val="24"/>
          <w:szCs w:val="24"/>
          <w:lang w:val="en-US"/>
        </w:rPr>
        <w:t>et</w:t>
      </w:r>
      <w:r w:rsidRPr="00B243E3">
        <w:rPr>
          <w:rStyle w:val="lev"/>
          <w:rFonts w:ascii="Times New Roman" w:hAnsi="Times New Roman" w:cs="Times New Roman"/>
          <w:sz w:val="24"/>
          <w:szCs w:val="24"/>
          <w:lang w:val="en-US"/>
        </w:rPr>
        <w:t>Nilsen E.T., 2000.</w:t>
      </w:r>
      <w:r w:rsidRPr="00817D7E">
        <w:rPr>
          <w:rFonts w:ascii="Times New Roman" w:hAnsi="Times New Roman" w:cs="Times New Roman"/>
          <w:sz w:val="24"/>
          <w:szCs w:val="24"/>
          <w:lang w:val="en-US"/>
        </w:rPr>
        <w:t>Physiology of plants under stress. John Wiley &amp; Sons Inc., New York, NY, USA</w:t>
      </w:r>
    </w:p>
    <w:p w:rsidR="00652567" w:rsidRPr="00817D7E" w:rsidRDefault="00652567" w:rsidP="00817D7E">
      <w:pPr>
        <w:autoSpaceDE w:val="0"/>
        <w:autoSpaceDN w:val="0"/>
        <w:adjustRightInd w:val="0"/>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Parida A., Das A.B., Das P</w:t>
      </w:r>
      <w:r w:rsidRPr="002B7972">
        <w:rPr>
          <w:rFonts w:ascii="Times New Roman" w:hAnsi="Times New Roman" w:cs="Times New Roman"/>
          <w:b/>
          <w:bCs/>
          <w:sz w:val="24"/>
          <w:szCs w:val="24"/>
          <w:lang w:val="en-US"/>
        </w:rPr>
        <w:t>., 2002.</w:t>
      </w:r>
      <w:r w:rsidRPr="00817D7E">
        <w:rPr>
          <w:rFonts w:ascii="Times New Roman" w:hAnsi="Times New Roman" w:cs="Times New Roman"/>
          <w:sz w:val="24"/>
          <w:szCs w:val="24"/>
          <w:lang w:val="en-US"/>
        </w:rPr>
        <w:t>NaCl stress causes changes in photosyntheticpigments, proteins and other metabolic components in the leaves of a true mangrove,Bruguieraarviflora, in hydroponic cultures. J. Plant Biol. 45, 28–36</w:t>
      </w:r>
      <w:r w:rsidRPr="00817D7E">
        <w:rPr>
          <w:rFonts w:ascii="Times New Roman" w:hAnsi="Times New Roman" w:cs="Times New Roman"/>
          <w:b/>
          <w:bCs/>
          <w:sz w:val="24"/>
          <w:szCs w:val="24"/>
          <w:lang w:val="en-US"/>
        </w:rPr>
        <w:t>.</w:t>
      </w:r>
    </w:p>
    <w:p w:rsidR="00B1555F" w:rsidRDefault="00652567" w:rsidP="00B1555F">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lang w:val="en-US"/>
        </w:rPr>
        <w:t xml:space="preserve">Parida A.K., Das A.B., </w:t>
      </w:r>
      <w:r w:rsidRPr="00572936">
        <w:rPr>
          <w:rFonts w:ascii="Times New Roman" w:hAnsi="Times New Roman" w:cs="Times New Roman"/>
          <w:b/>
          <w:bCs/>
          <w:sz w:val="24"/>
          <w:szCs w:val="24"/>
          <w:lang w:val="en-US"/>
        </w:rPr>
        <w:t>2005</w:t>
      </w:r>
      <w:r w:rsidRPr="00817D7E">
        <w:rPr>
          <w:rFonts w:ascii="Times New Roman" w:hAnsi="Times New Roman" w:cs="Times New Roman"/>
          <w:sz w:val="24"/>
          <w:szCs w:val="24"/>
          <w:lang w:val="en-US"/>
        </w:rPr>
        <w:t xml:space="preserve">. - Salt tolerance and salinity effect on plants: review.Ecotoxicology and Environmental Safety. </w:t>
      </w:r>
      <w:r w:rsidRPr="00817D7E">
        <w:rPr>
          <w:rFonts w:ascii="Times New Roman" w:hAnsi="Times New Roman" w:cs="Times New Roman"/>
          <w:sz w:val="24"/>
          <w:szCs w:val="24"/>
        </w:rPr>
        <w:t>Vol.60, pp. 324-349.</w:t>
      </w:r>
    </w:p>
    <w:p w:rsidR="00652567" w:rsidRPr="00817D7E" w:rsidRDefault="00652567" w:rsidP="00B1555F">
      <w:pPr>
        <w:autoSpaceDE w:val="0"/>
        <w:autoSpaceDN w:val="0"/>
        <w:adjustRightInd w:val="0"/>
        <w:spacing w:after="0" w:line="360" w:lineRule="auto"/>
        <w:jc w:val="both"/>
        <w:rPr>
          <w:rFonts w:ascii="Times New Roman" w:hAnsi="Times New Roman" w:cs="Times New Roman"/>
          <w:sz w:val="24"/>
          <w:szCs w:val="24"/>
        </w:rPr>
      </w:pPr>
      <w:r w:rsidRPr="00652567">
        <w:rPr>
          <w:rFonts w:ascii="Times New Roman" w:hAnsi="Times New Roman" w:cs="Times New Roman"/>
          <w:b/>
          <w:bCs/>
          <w:sz w:val="24"/>
          <w:szCs w:val="24"/>
        </w:rPr>
        <w:t>P</w:t>
      </w:r>
      <w:r w:rsidR="00572936" w:rsidRPr="00652567">
        <w:rPr>
          <w:rFonts w:ascii="Times New Roman" w:hAnsi="Times New Roman" w:cs="Times New Roman"/>
          <w:b/>
          <w:bCs/>
          <w:sz w:val="24"/>
          <w:szCs w:val="24"/>
        </w:rPr>
        <w:t>aquin</w:t>
      </w:r>
      <w:r w:rsidRPr="00652567">
        <w:rPr>
          <w:rFonts w:ascii="Times New Roman" w:hAnsi="Times New Roman" w:cs="Times New Roman"/>
          <w:b/>
          <w:bCs/>
          <w:sz w:val="24"/>
          <w:szCs w:val="24"/>
        </w:rPr>
        <w:t xml:space="preserve"> R., 1986</w:t>
      </w:r>
      <w:r w:rsidRPr="00652567">
        <w:rPr>
          <w:rFonts w:ascii="Times New Roman" w:hAnsi="Times New Roman" w:cs="Times New Roman"/>
          <w:sz w:val="24"/>
          <w:szCs w:val="24"/>
        </w:rPr>
        <w:t>. Effet de l’humidité du sol sur la teneur de la proline libre et des sucres totaux de la luzerne endurcie au froid et à la sécheresse. Can. Journal Plant Science, 66 : 95-101.</w:t>
      </w:r>
    </w:p>
    <w:p w:rsidR="00652567" w:rsidRPr="00817D7E" w:rsidRDefault="00652567"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 xml:space="preserve">Pradalie, </w:t>
      </w:r>
      <w:r w:rsidR="002B7972" w:rsidRPr="002B7972">
        <w:rPr>
          <w:rFonts w:ascii="Times New Roman" w:hAnsi="Times New Roman" w:cs="Times New Roman"/>
          <w:b/>
          <w:bCs/>
          <w:sz w:val="24"/>
          <w:szCs w:val="24"/>
        </w:rPr>
        <w:t xml:space="preserve">2003. </w:t>
      </w:r>
      <w:r w:rsidRPr="00817D7E">
        <w:rPr>
          <w:rFonts w:ascii="Times New Roman" w:hAnsi="Times New Roman" w:cs="Times New Roman"/>
          <w:sz w:val="24"/>
          <w:szCs w:val="24"/>
        </w:rPr>
        <w:t>Plante envahissante de la région méditerranée» AME LR/APPEPACA, Agence Méditerranéenne de l’environnement –Région Languedoc-roussillon Agence Régionale pour l’environnement Provenance-Alpes-Côte d’Azur.P32.</w:t>
      </w:r>
    </w:p>
    <w:p w:rsidR="004A11B1" w:rsidRPr="004A11B1" w:rsidRDefault="004A11B1" w:rsidP="00817D7E">
      <w:pPr>
        <w:autoSpaceDE w:val="0"/>
        <w:autoSpaceDN w:val="0"/>
        <w:adjustRightInd w:val="0"/>
        <w:spacing w:after="0" w:line="360" w:lineRule="auto"/>
        <w:jc w:val="both"/>
        <w:rPr>
          <w:rFonts w:ascii="Times New Roman" w:hAnsi="Times New Roman" w:cs="Times New Roman"/>
          <w:sz w:val="24"/>
          <w:szCs w:val="24"/>
        </w:rPr>
      </w:pPr>
      <w:r w:rsidRPr="004A11B1">
        <w:rPr>
          <w:rFonts w:ascii="Times New Roman" w:hAnsi="Times New Roman" w:cs="Times New Roman"/>
          <w:b/>
          <w:bCs/>
          <w:sz w:val="24"/>
          <w:szCs w:val="24"/>
          <w:lang w:val="en-US"/>
        </w:rPr>
        <w:lastRenderedPageBreak/>
        <w:t>Q</w:t>
      </w:r>
      <w:r w:rsidR="00817D7E" w:rsidRPr="00817D7E">
        <w:rPr>
          <w:rFonts w:ascii="Times New Roman" w:hAnsi="Times New Roman" w:cs="Times New Roman"/>
          <w:b/>
          <w:bCs/>
          <w:sz w:val="24"/>
          <w:szCs w:val="24"/>
          <w:lang w:val="en-US"/>
        </w:rPr>
        <w:t>ian</w:t>
      </w:r>
      <w:r w:rsidRPr="004A11B1">
        <w:rPr>
          <w:rFonts w:ascii="Times New Roman" w:hAnsi="Times New Roman" w:cs="Times New Roman"/>
          <w:b/>
          <w:bCs/>
          <w:sz w:val="24"/>
          <w:szCs w:val="24"/>
          <w:lang w:val="en-US"/>
        </w:rPr>
        <w:t>Y. L., W</w:t>
      </w:r>
      <w:r w:rsidR="00817D7E" w:rsidRPr="00817D7E">
        <w:rPr>
          <w:rFonts w:ascii="Times New Roman" w:hAnsi="Times New Roman" w:cs="Times New Roman"/>
          <w:b/>
          <w:bCs/>
          <w:sz w:val="24"/>
          <w:szCs w:val="24"/>
          <w:lang w:val="en-US"/>
        </w:rPr>
        <w:t>ilhelm</w:t>
      </w:r>
      <w:r w:rsidRPr="004A11B1">
        <w:rPr>
          <w:rFonts w:ascii="Times New Roman" w:hAnsi="Times New Roman" w:cs="Times New Roman"/>
          <w:b/>
          <w:bCs/>
          <w:sz w:val="24"/>
          <w:szCs w:val="24"/>
          <w:lang w:val="en-US"/>
        </w:rPr>
        <w:t xml:space="preserve"> S. J., M</w:t>
      </w:r>
      <w:r w:rsidR="00817D7E" w:rsidRPr="00817D7E">
        <w:rPr>
          <w:rFonts w:ascii="Times New Roman" w:hAnsi="Times New Roman" w:cs="Times New Roman"/>
          <w:b/>
          <w:bCs/>
          <w:sz w:val="24"/>
          <w:szCs w:val="24"/>
          <w:lang w:val="en-US"/>
        </w:rPr>
        <w:t xml:space="preserve">arcum </w:t>
      </w:r>
      <w:r w:rsidRPr="004A11B1">
        <w:rPr>
          <w:rFonts w:ascii="Times New Roman" w:hAnsi="Times New Roman" w:cs="Times New Roman"/>
          <w:b/>
          <w:bCs/>
          <w:sz w:val="24"/>
          <w:szCs w:val="24"/>
          <w:lang w:val="en-US"/>
        </w:rPr>
        <w:t>K. B., 2001.</w:t>
      </w:r>
      <w:r w:rsidRPr="004A11B1">
        <w:rPr>
          <w:rFonts w:ascii="Times New Roman" w:hAnsi="Times New Roman" w:cs="Times New Roman"/>
          <w:sz w:val="24"/>
          <w:szCs w:val="24"/>
          <w:lang w:val="en-US"/>
        </w:rPr>
        <w:t xml:space="preserve">Comparative responses of two Kentucky bluegrass cultivars to salinity stress. </w:t>
      </w:r>
      <w:r w:rsidRPr="004A11B1">
        <w:rPr>
          <w:rFonts w:ascii="Times New Roman" w:hAnsi="Times New Roman" w:cs="Times New Roman"/>
          <w:sz w:val="24"/>
          <w:szCs w:val="24"/>
        </w:rPr>
        <w:t>Corp Science, 41: 1895-1900.</w:t>
      </w:r>
    </w:p>
    <w:p w:rsidR="00652567" w:rsidRPr="00817D7E" w:rsidRDefault="00652567" w:rsidP="00817D7E">
      <w:pPr>
        <w:spacing w:after="0" w:line="360" w:lineRule="auto"/>
        <w:jc w:val="both"/>
        <w:rPr>
          <w:rFonts w:ascii="Times New Roman" w:eastAsia="Calibri" w:hAnsi="Times New Roman" w:cs="Times New Roman"/>
          <w:sz w:val="24"/>
          <w:szCs w:val="24"/>
        </w:rPr>
      </w:pPr>
      <w:r w:rsidRPr="00817D7E">
        <w:rPr>
          <w:rFonts w:ascii="Times New Roman" w:hAnsi="Times New Roman" w:cs="Times New Roman"/>
          <w:b/>
          <w:bCs/>
          <w:sz w:val="24"/>
          <w:szCs w:val="24"/>
        </w:rPr>
        <w:t xml:space="preserve">Rebeha K., </w:t>
      </w:r>
      <w:r w:rsidRPr="002B7972">
        <w:rPr>
          <w:rFonts w:ascii="Times New Roman" w:hAnsi="Times New Roman" w:cs="Times New Roman"/>
          <w:b/>
          <w:bCs/>
          <w:sz w:val="24"/>
          <w:szCs w:val="24"/>
        </w:rPr>
        <w:t>2007.</w:t>
      </w:r>
      <w:r w:rsidR="002B7972" w:rsidRPr="00817D7E">
        <w:rPr>
          <w:rFonts w:ascii="Times New Roman" w:hAnsi="Times New Roman" w:cs="Times New Roman"/>
          <w:sz w:val="24"/>
          <w:szCs w:val="24"/>
        </w:rPr>
        <w:t>L</w:t>
      </w:r>
      <w:r w:rsidRPr="00817D7E">
        <w:rPr>
          <w:rFonts w:ascii="Times New Roman" w:hAnsi="Times New Roman" w:cs="Times New Roman"/>
          <w:sz w:val="24"/>
          <w:szCs w:val="24"/>
        </w:rPr>
        <w:t>’Opuntia ficus indica inermis, composition et possibilité de valorisation des jeunes cladodes. Thése d’ingénieur, Faculté des sciences Agro -</w:t>
      </w:r>
      <w:r w:rsidRPr="00817D7E">
        <w:rPr>
          <w:rFonts w:ascii="Times New Roman" w:eastAsia="Calibri" w:hAnsi="Times New Roman" w:cs="Times New Roman"/>
          <w:sz w:val="24"/>
          <w:szCs w:val="24"/>
        </w:rPr>
        <w:t xml:space="preserve"> vétérinaire, Departementd’Agronomie, Université de Blida, p.1.</w:t>
      </w:r>
    </w:p>
    <w:p w:rsidR="00652567" w:rsidRPr="003F03CB" w:rsidRDefault="00652567" w:rsidP="00817D7E">
      <w:pPr>
        <w:autoSpaceDE w:val="0"/>
        <w:autoSpaceDN w:val="0"/>
        <w:adjustRightInd w:val="0"/>
        <w:spacing w:after="0" w:line="360" w:lineRule="auto"/>
        <w:jc w:val="both"/>
        <w:rPr>
          <w:rFonts w:ascii="Times New Roman" w:hAnsi="Times New Roman" w:cs="Times New Roman"/>
          <w:sz w:val="24"/>
          <w:szCs w:val="24"/>
        </w:rPr>
      </w:pPr>
      <w:r w:rsidRPr="00652567">
        <w:rPr>
          <w:rFonts w:ascii="Times New Roman" w:hAnsi="Times New Roman" w:cs="Times New Roman"/>
          <w:b/>
          <w:bCs/>
          <w:sz w:val="24"/>
          <w:szCs w:val="24"/>
        </w:rPr>
        <w:t>R</w:t>
      </w:r>
      <w:r w:rsidR="00817D7E" w:rsidRPr="00817D7E">
        <w:rPr>
          <w:rFonts w:ascii="Times New Roman" w:hAnsi="Times New Roman" w:cs="Times New Roman"/>
          <w:b/>
          <w:bCs/>
          <w:sz w:val="24"/>
          <w:szCs w:val="24"/>
        </w:rPr>
        <w:t>eda Tazi</w:t>
      </w:r>
      <w:r w:rsidRPr="00652567">
        <w:rPr>
          <w:rFonts w:ascii="Times New Roman" w:hAnsi="Times New Roman" w:cs="Times New Roman"/>
          <w:b/>
          <w:bCs/>
          <w:sz w:val="24"/>
          <w:szCs w:val="24"/>
        </w:rPr>
        <w:t xml:space="preserve"> M, B</w:t>
      </w:r>
      <w:r w:rsidR="00817D7E" w:rsidRPr="00817D7E">
        <w:rPr>
          <w:rFonts w:ascii="Times New Roman" w:hAnsi="Times New Roman" w:cs="Times New Roman"/>
          <w:b/>
          <w:bCs/>
          <w:sz w:val="24"/>
          <w:szCs w:val="24"/>
        </w:rPr>
        <w:t>errichi</w:t>
      </w:r>
      <w:r w:rsidRPr="00652567">
        <w:rPr>
          <w:rFonts w:ascii="Times New Roman" w:hAnsi="Times New Roman" w:cs="Times New Roman"/>
          <w:b/>
          <w:bCs/>
          <w:sz w:val="24"/>
          <w:szCs w:val="24"/>
        </w:rPr>
        <w:t>A et H</w:t>
      </w:r>
      <w:r w:rsidR="00817D7E" w:rsidRPr="00817D7E">
        <w:rPr>
          <w:rFonts w:ascii="Times New Roman" w:hAnsi="Times New Roman" w:cs="Times New Roman"/>
          <w:b/>
          <w:bCs/>
          <w:sz w:val="24"/>
          <w:szCs w:val="24"/>
        </w:rPr>
        <w:t>aloui</w:t>
      </w:r>
      <w:r w:rsidRPr="00652567">
        <w:rPr>
          <w:rFonts w:ascii="Times New Roman" w:hAnsi="Times New Roman" w:cs="Times New Roman"/>
          <w:b/>
          <w:bCs/>
          <w:sz w:val="24"/>
          <w:szCs w:val="24"/>
        </w:rPr>
        <w:t xml:space="preserve"> B., 2001. </w:t>
      </w:r>
      <w:r w:rsidRPr="00652567">
        <w:rPr>
          <w:rFonts w:ascii="Times New Roman" w:hAnsi="Times New Roman" w:cs="Times New Roman"/>
          <w:sz w:val="24"/>
          <w:szCs w:val="24"/>
        </w:rPr>
        <w:t xml:space="preserve">Germination et croissance </w:t>
      </w:r>
      <w:r w:rsidRPr="00652567">
        <w:rPr>
          <w:rFonts w:ascii="Times New Roman" w:hAnsi="Times New Roman" w:cs="Times New Roman"/>
          <w:i/>
          <w:iCs/>
          <w:sz w:val="24"/>
          <w:szCs w:val="24"/>
        </w:rPr>
        <w:t xml:space="preserve">in vitro </w:t>
      </w:r>
      <w:r w:rsidRPr="00652567">
        <w:rPr>
          <w:rFonts w:ascii="Times New Roman" w:hAnsi="Times New Roman" w:cs="Times New Roman"/>
          <w:sz w:val="24"/>
          <w:szCs w:val="24"/>
        </w:rPr>
        <w:t>de l‟arganier (</w:t>
      </w:r>
      <w:r w:rsidRPr="00652567">
        <w:rPr>
          <w:rFonts w:ascii="Times New Roman" w:hAnsi="Times New Roman" w:cs="Times New Roman"/>
          <w:i/>
          <w:iCs/>
          <w:sz w:val="24"/>
          <w:szCs w:val="24"/>
        </w:rPr>
        <w:t>Arganiaspinosa</w:t>
      </w:r>
      <w:r w:rsidRPr="00652567">
        <w:rPr>
          <w:rFonts w:ascii="Times New Roman" w:hAnsi="Times New Roman" w:cs="Times New Roman"/>
          <w:sz w:val="24"/>
          <w:szCs w:val="24"/>
        </w:rPr>
        <w:t xml:space="preserve">L. Skeels) des Beni-Snasse (Maroc oriental) à différentes concentrations en </w:t>
      </w:r>
      <w:r w:rsidRPr="00652567">
        <w:rPr>
          <w:rFonts w:ascii="Times New Roman" w:hAnsi="Times New Roman" w:cs="Times New Roman"/>
          <w:i/>
          <w:iCs/>
          <w:sz w:val="24"/>
          <w:szCs w:val="24"/>
        </w:rPr>
        <w:t>NaCl</w:t>
      </w:r>
      <w:r w:rsidRPr="00652567">
        <w:rPr>
          <w:rFonts w:ascii="Times New Roman" w:hAnsi="Times New Roman" w:cs="Times New Roman"/>
          <w:sz w:val="24"/>
          <w:szCs w:val="24"/>
        </w:rPr>
        <w:t xml:space="preserve">. </w:t>
      </w:r>
      <w:r w:rsidRPr="003F03CB">
        <w:rPr>
          <w:rFonts w:ascii="Times New Roman" w:hAnsi="Times New Roman" w:cs="Times New Roman"/>
          <w:sz w:val="24"/>
          <w:szCs w:val="24"/>
        </w:rPr>
        <w:t xml:space="preserve">Actes, </w:t>
      </w:r>
      <w:r w:rsidRPr="003F03CB">
        <w:rPr>
          <w:rFonts w:ascii="Times New Roman" w:hAnsi="Times New Roman" w:cs="Times New Roman"/>
          <w:i/>
          <w:iCs/>
          <w:sz w:val="24"/>
          <w:szCs w:val="24"/>
        </w:rPr>
        <w:t>intAgron.Vet</w:t>
      </w:r>
      <w:r w:rsidRPr="003F03CB">
        <w:rPr>
          <w:rFonts w:ascii="Times New Roman" w:hAnsi="Times New Roman" w:cs="Times New Roman"/>
          <w:sz w:val="24"/>
          <w:szCs w:val="24"/>
        </w:rPr>
        <w:t xml:space="preserve">(Maroc), </w:t>
      </w:r>
      <w:r w:rsidRPr="003F03CB">
        <w:rPr>
          <w:rFonts w:ascii="Times New Roman" w:hAnsi="Times New Roman" w:cs="Times New Roman"/>
          <w:b/>
          <w:bCs/>
          <w:sz w:val="24"/>
          <w:szCs w:val="24"/>
        </w:rPr>
        <w:t>3</w:t>
      </w:r>
      <w:r w:rsidR="00D214B5" w:rsidRPr="003F03CB">
        <w:rPr>
          <w:rFonts w:ascii="Times New Roman" w:hAnsi="Times New Roman" w:cs="Times New Roman"/>
          <w:sz w:val="24"/>
          <w:szCs w:val="24"/>
        </w:rPr>
        <w:t>(21)</w:t>
      </w:r>
      <w:r w:rsidRPr="003F03CB">
        <w:rPr>
          <w:rFonts w:ascii="Times New Roman" w:hAnsi="Times New Roman" w:cs="Times New Roman"/>
          <w:sz w:val="24"/>
          <w:szCs w:val="24"/>
        </w:rPr>
        <w:t>:163-168.</w:t>
      </w:r>
    </w:p>
    <w:p w:rsidR="00E0793D" w:rsidRPr="00814BD6" w:rsidRDefault="00652567" w:rsidP="00814BD6">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Rejili M., Vadel M A., Neffatp M</w:t>
      </w:r>
      <w:r w:rsidR="002B7972" w:rsidRPr="002B7972">
        <w:rPr>
          <w:rFonts w:ascii="Times New Roman" w:hAnsi="Times New Roman" w:cs="Times New Roman"/>
          <w:b/>
          <w:bCs/>
          <w:sz w:val="24"/>
          <w:szCs w:val="24"/>
        </w:rPr>
        <w:t>., 2006.</w:t>
      </w:r>
      <w:r w:rsidRPr="00817D7E">
        <w:rPr>
          <w:rFonts w:ascii="Times New Roman" w:hAnsi="Times New Roman" w:cs="Times New Roman"/>
          <w:sz w:val="24"/>
          <w:szCs w:val="24"/>
        </w:rPr>
        <w:t>Comportements germinatifs de deux populations de Lotus creticus (L.) en présence du NaCl. Revue des Régions Arides, Vol. 17, N°.1 : 65- 78.</w:t>
      </w:r>
    </w:p>
    <w:p w:rsidR="00652567" w:rsidRPr="005172B6" w:rsidRDefault="00652567" w:rsidP="002B7972">
      <w:pPr>
        <w:spacing w:after="0" w:line="360" w:lineRule="auto"/>
        <w:jc w:val="both"/>
        <w:rPr>
          <w:rFonts w:ascii="Times New Roman" w:hAnsi="Times New Roman" w:cs="Times New Roman"/>
          <w:sz w:val="24"/>
          <w:szCs w:val="24"/>
        </w:rPr>
      </w:pPr>
      <w:r w:rsidRPr="005172B6">
        <w:rPr>
          <w:rFonts w:ascii="Times New Roman" w:hAnsi="Times New Roman" w:cs="Times New Roman"/>
          <w:b/>
          <w:bCs/>
          <w:sz w:val="24"/>
          <w:szCs w:val="24"/>
        </w:rPr>
        <w:t>Rose J.N., 1958</w:t>
      </w:r>
      <w:r w:rsidR="002B7972" w:rsidRPr="005172B6">
        <w:rPr>
          <w:rFonts w:ascii="Times New Roman" w:hAnsi="Times New Roman" w:cs="Times New Roman"/>
          <w:b/>
          <w:bCs/>
          <w:sz w:val="24"/>
          <w:szCs w:val="24"/>
        </w:rPr>
        <w:t>.</w:t>
      </w:r>
      <w:r w:rsidRPr="005172B6">
        <w:rPr>
          <w:rFonts w:ascii="Times New Roman" w:hAnsi="Times New Roman" w:cs="Times New Roman"/>
          <w:sz w:val="24"/>
          <w:szCs w:val="24"/>
        </w:rPr>
        <w:t>Cactacea, Carnegie Inst of Washington pbtN°248.</w:t>
      </w:r>
    </w:p>
    <w:p w:rsidR="00652567" w:rsidRPr="00817D7E" w:rsidRDefault="00652567"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Rouahna H.</w:t>
      </w:r>
      <w:r w:rsidRPr="00817D7E">
        <w:rPr>
          <w:rFonts w:ascii="Times New Roman" w:hAnsi="Times New Roman" w:cs="Times New Roman"/>
          <w:sz w:val="24"/>
          <w:szCs w:val="24"/>
        </w:rPr>
        <w:t xml:space="preserve">, 2007.-relation entre les nappes et la salinité dans les sols gypseux de la region  d’Ain ben </w:t>
      </w:r>
      <w:r w:rsidR="00B243E3" w:rsidRPr="00817D7E">
        <w:rPr>
          <w:rFonts w:ascii="Times New Roman" w:hAnsi="Times New Roman" w:cs="Times New Roman"/>
          <w:sz w:val="24"/>
          <w:szCs w:val="24"/>
        </w:rPr>
        <w:t>Noui, Biskra.Thése</w:t>
      </w:r>
      <w:r w:rsidRPr="00817D7E">
        <w:rPr>
          <w:rFonts w:ascii="Times New Roman" w:hAnsi="Times New Roman" w:cs="Times New Roman"/>
          <w:sz w:val="24"/>
          <w:szCs w:val="24"/>
        </w:rPr>
        <w:t xml:space="preserve"> Maj. 98P.</w:t>
      </w:r>
    </w:p>
    <w:p w:rsidR="007A130C" w:rsidRPr="00817D7E" w:rsidRDefault="007A130C" w:rsidP="002B7972">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Salim S et Tessier D</w:t>
      </w:r>
      <w:r w:rsidRPr="00817D7E">
        <w:rPr>
          <w:rFonts w:ascii="Times New Roman" w:hAnsi="Times New Roman" w:cs="Times New Roman"/>
          <w:sz w:val="24"/>
          <w:szCs w:val="24"/>
        </w:rPr>
        <w:t>.,</w:t>
      </w:r>
      <w:r w:rsidRPr="002B7972">
        <w:rPr>
          <w:rFonts w:ascii="Times New Roman" w:hAnsi="Times New Roman" w:cs="Times New Roman"/>
          <w:b/>
          <w:bCs/>
          <w:sz w:val="24"/>
          <w:szCs w:val="24"/>
        </w:rPr>
        <w:t xml:space="preserve"> 1998</w:t>
      </w:r>
      <w:r w:rsidR="002B7972" w:rsidRPr="002B7972">
        <w:rPr>
          <w:rFonts w:ascii="Times New Roman" w:hAnsi="Times New Roman" w:cs="Times New Roman"/>
          <w:b/>
          <w:bCs/>
          <w:sz w:val="24"/>
          <w:szCs w:val="24"/>
        </w:rPr>
        <w:t xml:space="preserve">. </w:t>
      </w:r>
      <w:r w:rsidRPr="00817D7E">
        <w:rPr>
          <w:rFonts w:ascii="Times New Roman" w:hAnsi="Times New Roman" w:cs="Times New Roman"/>
          <w:sz w:val="24"/>
          <w:szCs w:val="24"/>
        </w:rPr>
        <w:t>Evolution proprietés physiques et physico-chimiques de sols salés  de la basse vallée de l’Euphrate (Syria).Etude et gestion  des sols, PP277-288</w:t>
      </w:r>
    </w:p>
    <w:p w:rsidR="003E3401" w:rsidRPr="00817D7E" w:rsidRDefault="003E3401" w:rsidP="00817D7E">
      <w:pPr>
        <w:spacing w:after="0" w:line="360" w:lineRule="auto"/>
        <w:jc w:val="both"/>
        <w:rPr>
          <w:rFonts w:ascii="Times New Roman" w:hAnsi="Times New Roman" w:cs="Times New Roman"/>
          <w:b/>
          <w:bCs/>
          <w:sz w:val="24"/>
          <w:szCs w:val="24"/>
        </w:rPr>
      </w:pPr>
      <w:r w:rsidRPr="00817D7E">
        <w:rPr>
          <w:rFonts w:ascii="Times New Roman" w:hAnsi="Times New Roman" w:cs="Times New Roman"/>
          <w:b/>
          <w:bCs/>
          <w:sz w:val="24"/>
          <w:szCs w:val="24"/>
          <w:lang w:val="en-US"/>
        </w:rPr>
        <w:t xml:space="preserve">Serrano R., Gaxiola R., </w:t>
      </w:r>
      <w:r w:rsidRPr="002B7972">
        <w:rPr>
          <w:rFonts w:ascii="Times New Roman" w:hAnsi="Times New Roman" w:cs="Times New Roman"/>
          <w:b/>
          <w:bCs/>
          <w:sz w:val="24"/>
          <w:szCs w:val="24"/>
          <w:lang w:val="en-US"/>
        </w:rPr>
        <w:t>1994.</w:t>
      </w:r>
      <w:r w:rsidRPr="00817D7E">
        <w:rPr>
          <w:rFonts w:ascii="Times New Roman" w:hAnsi="Times New Roman" w:cs="Times New Roman"/>
          <w:sz w:val="24"/>
          <w:szCs w:val="24"/>
          <w:lang w:val="en-US"/>
        </w:rPr>
        <w:t xml:space="preserve">Microbial models and salt stress tolerance in plants. </w:t>
      </w:r>
      <w:r w:rsidRPr="00817D7E">
        <w:rPr>
          <w:rFonts w:ascii="Times New Roman" w:hAnsi="Times New Roman" w:cs="Times New Roman"/>
          <w:sz w:val="24"/>
          <w:szCs w:val="24"/>
        </w:rPr>
        <w:t>Crit. Rev. Plant Sci. Vol. 13: 121- 138.</w:t>
      </w:r>
    </w:p>
    <w:p w:rsidR="003E3401" w:rsidRDefault="003E3401"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Servant J.</w:t>
      </w:r>
      <w:r w:rsidR="00261AF8" w:rsidRPr="00817D7E">
        <w:rPr>
          <w:rFonts w:ascii="Times New Roman" w:hAnsi="Times New Roman" w:cs="Times New Roman"/>
          <w:b/>
          <w:bCs/>
          <w:sz w:val="24"/>
          <w:szCs w:val="24"/>
        </w:rPr>
        <w:t>,</w:t>
      </w:r>
      <w:r w:rsidR="00261AF8" w:rsidRPr="002B7972">
        <w:rPr>
          <w:rFonts w:ascii="Times New Roman" w:hAnsi="Times New Roman" w:cs="Times New Roman"/>
          <w:b/>
          <w:bCs/>
          <w:sz w:val="24"/>
          <w:szCs w:val="24"/>
        </w:rPr>
        <w:t xml:space="preserve"> 1976</w:t>
      </w:r>
      <w:r w:rsidR="002B7972" w:rsidRPr="002B7972">
        <w:rPr>
          <w:rFonts w:ascii="Times New Roman" w:hAnsi="Times New Roman" w:cs="Times New Roman"/>
          <w:b/>
          <w:bCs/>
          <w:sz w:val="24"/>
          <w:szCs w:val="24"/>
        </w:rPr>
        <w:t xml:space="preserve">. </w:t>
      </w:r>
      <w:r w:rsidRPr="00817D7E">
        <w:rPr>
          <w:rFonts w:ascii="Times New Roman" w:hAnsi="Times New Roman" w:cs="Times New Roman"/>
          <w:sz w:val="24"/>
          <w:szCs w:val="24"/>
        </w:rPr>
        <w:t xml:space="preserve">La salinité dans le sol et les </w:t>
      </w:r>
      <w:r w:rsidR="00B243E3" w:rsidRPr="00817D7E">
        <w:rPr>
          <w:rFonts w:ascii="Times New Roman" w:hAnsi="Times New Roman" w:cs="Times New Roman"/>
          <w:sz w:val="24"/>
          <w:szCs w:val="24"/>
        </w:rPr>
        <w:t>eaux, caractérisation</w:t>
      </w:r>
      <w:r w:rsidRPr="00817D7E">
        <w:rPr>
          <w:rFonts w:ascii="Times New Roman" w:hAnsi="Times New Roman" w:cs="Times New Roman"/>
          <w:sz w:val="24"/>
          <w:szCs w:val="24"/>
        </w:rPr>
        <w:t xml:space="preserve"> et probléme d’irrigation,drainage ,I.N.R.A. Seretude des sols  Montpellier S .E. S n°310, PP : 2-20</w:t>
      </w:r>
    </w:p>
    <w:p w:rsidR="00261AF8" w:rsidRPr="00817D7E" w:rsidRDefault="00261AF8" w:rsidP="00261AF8">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Shweiser.M,</w:t>
      </w:r>
      <w:r w:rsidRPr="002B7972">
        <w:rPr>
          <w:rFonts w:ascii="Times New Roman" w:hAnsi="Times New Roman" w:cs="Times New Roman"/>
          <w:b/>
          <w:bCs/>
          <w:sz w:val="24"/>
          <w:szCs w:val="24"/>
        </w:rPr>
        <w:t xml:space="preserve"> 1970. </w:t>
      </w:r>
      <w:r w:rsidRPr="00817D7E">
        <w:rPr>
          <w:rFonts w:ascii="Times New Roman" w:hAnsi="Times New Roman" w:cs="Times New Roman"/>
          <w:sz w:val="24"/>
          <w:szCs w:val="24"/>
        </w:rPr>
        <w:t>Docteur NOPAL le médecin du bon dieu » APB, ed.3émetriméstre, France, p.81.</w:t>
      </w:r>
    </w:p>
    <w:p w:rsidR="003E3401" w:rsidRPr="00BA644D" w:rsidRDefault="003E3401" w:rsidP="00B1555F">
      <w:pPr>
        <w:autoSpaceDE w:val="0"/>
        <w:autoSpaceDN w:val="0"/>
        <w:adjustRightInd w:val="0"/>
        <w:spacing w:after="0" w:line="360" w:lineRule="auto"/>
        <w:jc w:val="both"/>
        <w:rPr>
          <w:rFonts w:ascii="Times New Roman" w:hAnsi="Times New Roman" w:cs="Times New Roman"/>
          <w:sz w:val="24"/>
          <w:szCs w:val="24"/>
          <w:lang w:val="en-US"/>
        </w:rPr>
      </w:pPr>
      <w:r w:rsidRPr="003E3401">
        <w:rPr>
          <w:rFonts w:ascii="Times New Roman" w:hAnsi="Times New Roman" w:cs="Times New Roman"/>
          <w:b/>
          <w:bCs/>
          <w:sz w:val="24"/>
          <w:szCs w:val="24"/>
          <w:lang w:val="en-US"/>
        </w:rPr>
        <w:t>S</w:t>
      </w:r>
      <w:r w:rsidR="00817D7E" w:rsidRPr="00817D7E">
        <w:rPr>
          <w:rFonts w:ascii="Times New Roman" w:hAnsi="Times New Roman" w:cs="Times New Roman"/>
          <w:b/>
          <w:bCs/>
          <w:sz w:val="24"/>
          <w:szCs w:val="24"/>
          <w:lang w:val="en-US"/>
        </w:rPr>
        <w:t>ivarakrishnan</w:t>
      </w:r>
      <w:r w:rsidRPr="003E3401">
        <w:rPr>
          <w:rFonts w:ascii="Times New Roman" w:hAnsi="Times New Roman" w:cs="Times New Roman"/>
          <w:b/>
          <w:bCs/>
          <w:sz w:val="24"/>
          <w:szCs w:val="24"/>
          <w:lang w:val="en-US"/>
        </w:rPr>
        <w:t>S., P</w:t>
      </w:r>
      <w:r w:rsidR="00817D7E" w:rsidRPr="00817D7E">
        <w:rPr>
          <w:rFonts w:ascii="Times New Roman" w:hAnsi="Times New Roman" w:cs="Times New Roman"/>
          <w:b/>
          <w:bCs/>
          <w:sz w:val="24"/>
          <w:szCs w:val="24"/>
          <w:lang w:val="en-US"/>
        </w:rPr>
        <w:t>attel</w:t>
      </w:r>
      <w:r w:rsidRPr="003E3401">
        <w:rPr>
          <w:rFonts w:ascii="Times New Roman" w:hAnsi="Times New Roman" w:cs="Times New Roman"/>
          <w:b/>
          <w:bCs/>
          <w:sz w:val="24"/>
          <w:szCs w:val="24"/>
          <w:lang w:val="en-US"/>
        </w:rPr>
        <w:t xml:space="preserve"> V., F</w:t>
      </w:r>
      <w:r w:rsidR="00817D7E" w:rsidRPr="00817D7E">
        <w:rPr>
          <w:rFonts w:ascii="Times New Roman" w:hAnsi="Times New Roman" w:cs="Times New Roman"/>
          <w:b/>
          <w:bCs/>
          <w:sz w:val="24"/>
          <w:szCs w:val="24"/>
          <w:lang w:val="en-US"/>
        </w:rPr>
        <w:t>lower</w:t>
      </w:r>
      <w:r w:rsidRPr="003E3401">
        <w:rPr>
          <w:rFonts w:ascii="Times New Roman" w:hAnsi="Times New Roman" w:cs="Times New Roman"/>
          <w:b/>
          <w:bCs/>
          <w:sz w:val="24"/>
          <w:szCs w:val="24"/>
          <w:lang w:val="en-US"/>
        </w:rPr>
        <w:t xml:space="preserve"> G., P</w:t>
      </w:r>
      <w:r w:rsidR="00817D7E" w:rsidRPr="00817D7E">
        <w:rPr>
          <w:rFonts w:ascii="Times New Roman" w:hAnsi="Times New Roman" w:cs="Times New Roman"/>
          <w:b/>
          <w:bCs/>
          <w:sz w:val="24"/>
          <w:szCs w:val="24"/>
          <w:lang w:val="en-US"/>
        </w:rPr>
        <w:t>eacock</w:t>
      </w:r>
      <w:r w:rsidRPr="003E3401">
        <w:rPr>
          <w:rFonts w:ascii="Times New Roman" w:hAnsi="Times New Roman" w:cs="Times New Roman"/>
          <w:b/>
          <w:bCs/>
          <w:sz w:val="24"/>
          <w:szCs w:val="24"/>
          <w:lang w:val="en-US"/>
        </w:rPr>
        <w:t xml:space="preserve"> J., 1988</w:t>
      </w:r>
      <w:r w:rsidR="002B7972">
        <w:rPr>
          <w:rFonts w:ascii="Times New Roman" w:hAnsi="Times New Roman" w:cs="Times New Roman"/>
          <w:sz w:val="24"/>
          <w:szCs w:val="24"/>
          <w:lang w:val="en-US"/>
        </w:rPr>
        <w:t xml:space="preserve">. </w:t>
      </w:r>
      <w:r w:rsidRPr="003E3401">
        <w:rPr>
          <w:rFonts w:ascii="Times New Roman" w:hAnsi="Times New Roman" w:cs="Times New Roman"/>
          <w:sz w:val="24"/>
          <w:szCs w:val="24"/>
          <w:lang w:val="en-US"/>
        </w:rPr>
        <w:t xml:space="preserve">Proline accumulation and nitrate reductase activity in contrasting sorghum lines during mid season drought stress. </w:t>
      </w:r>
      <w:r w:rsidRPr="00BA644D">
        <w:rPr>
          <w:rFonts w:ascii="Times New Roman" w:hAnsi="Times New Roman" w:cs="Times New Roman"/>
          <w:sz w:val="24"/>
          <w:szCs w:val="24"/>
          <w:lang w:val="en-US"/>
        </w:rPr>
        <w:t>Plant</w:t>
      </w:r>
      <w:r w:rsidR="00B1555F" w:rsidRPr="00BA644D">
        <w:rPr>
          <w:rFonts w:ascii="Times New Roman" w:hAnsi="Times New Roman" w:cs="Times New Roman"/>
          <w:sz w:val="24"/>
          <w:szCs w:val="24"/>
          <w:lang w:val="en-US"/>
        </w:rPr>
        <w:t xml:space="preserve"> </w:t>
      </w:r>
      <w:r w:rsidRPr="00BA644D">
        <w:rPr>
          <w:rFonts w:ascii="Times New Roman" w:hAnsi="Times New Roman" w:cs="Times New Roman"/>
          <w:sz w:val="24"/>
          <w:szCs w:val="24"/>
          <w:lang w:val="en-US"/>
        </w:rPr>
        <w:t>Physiol, 74: 418-426.</w:t>
      </w:r>
    </w:p>
    <w:p w:rsidR="004866B6" w:rsidRPr="00817D7E" w:rsidRDefault="004866B6" w:rsidP="00817D7E">
      <w:pPr>
        <w:spacing w:after="0" w:line="360" w:lineRule="auto"/>
        <w:jc w:val="both"/>
        <w:rPr>
          <w:rFonts w:ascii="Times New Roman" w:hAnsi="Times New Roman" w:cs="Times New Roman"/>
          <w:sz w:val="24"/>
          <w:szCs w:val="24"/>
          <w:lang w:val="en-US"/>
        </w:rPr>
      </w:pPr>
      <w:r w:rsidRPr="003F03CB">
        <w:rPr>
          <w:rFonts w:ascii="Times New Roman" w:hAnsi="Times New Roman" w:cs="Times New Roman"/>
          <w:b/>
          <w:bCs/>
          <w:sz w:val="24"/>
          <w:szCs w:val="24"/>
          <w:lang w:val="en-US"/>
        </w:rPr>
        <w:t xml:space="preserve">Stewart C R., </w:t>
      </w:r>
      <w:r w:rsidR="002B7972" w:rsidRPr="002B7972">
        <w:rPr>
          <w:rFonts w:ascii="Times New Roman" w:hAnsi="Times New Roman" w:cs="Times New Roman"/>
          <w:b/>
          <w:bCs/>
          <w:sz w:val="24"/>
          <w:szCs w:val="24"/>
          <w:lang w:val="en-US"/>
        </w:rPr>
        <w:t xml:space="preserve">1981. </w:t>
      </w:r>
      <w:r w:rsidRPr="00817D7E">
        <w:rPr>
          <w:rFonts w:ascii="Times New Roman" w:hAnsi="Times New Roman" w:cs="Times New Roman"/>
          <w:sz w:val="24"/>
          <w:szCs w:val="24"/>
          <w:lang w:val="en-US"/>
        </w:rPr>
        <w:t>Proline accumulation biochemical aspects.243 P.</w:t>
      </w:r>
    </w:p>
    <w:p w:rsidR="007A130C" w:rsidRPr="003F03CB" w:rsidRDefault="007A130C"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lang w:val="en-US"/>
        </w:rPr>
        <w:t xml:space="preserve">Sudzuki H.F., </w:t>
      </w:r>
      <w:r w:rsidR="002B7972" w:rsidRPr="002B7972">
        <w:rPr>
          <w:rFonts w:ascii="Times New Roman" w:hAnsi="Times New Roman" w:cs="Times New Roman"/>
          <w:b/>
          <w:bCs/>
          <w:sz w:val="24"/>
          <w:szCs w:val="24"/>
          <w:lang w:val="en-US"/>
        </w:rPr>
        <w:t xml:space="preserve">1995. </w:t>
      </w:r>
      <w:r w:rsidRPr="00817D7E">
        <w:rPr>
          <w:rFonts w:ascii="Times New Roman" w:hAnsi="Times New Roman" w:cs="Times New Roman"/>
          <w:sz w:val="24"/>
          <w:szCs w:val="24"/>
          <w:lang w:val="en-US"/>
        </w:rPr>
        <w:t>Anatomy and morphology», In:</w:t>
      </w:r>
      <w:r w:rsidRPr="00817D7E">
        <w:rPr>
          <w:rFonts w:ascii="Times New Roman" w:hAnsi="Times New Roman" w:cs="Times New Roman"/>
          <w:b/>
          <w:bCs/>
          <w:sz w:val="24"/>
          <w:szCs w:val="24"/>
          <w:lang w:val="en-US"/>
        </w:rPr>
        <w:t>Barbera G.</w:t>
      </w:r>
      <w:r w:rsidRPr="00817D7E">
        <w:rPr>
          <w:rFonts w:ascii="Times New Roman" w:hAnsi="Times New Roman" w:cs="Times New Roman"/>
          <w:sz w:val="24"/>
          <w:szCs w:val="24"/>
          <w:lang w:val="en-US"/>
        </w:rPr>
        <w:t xml:space="preserve">,Inglese.PetPiementa .B.E, (eds.).Agro-ecology,cultivation and uses of cactus pear. </w:t>
      </w:r>
      <w:r w:rsidRPr="003F03CB">
        <w:rPr>
          <w:rFonts w:ascii="Times New Roman" w:hAnsi="Times New Roman" w:cs="Times New Roman"/>
          <w:sz w:val="24"/>
          <w:szCs w:val="24"/>
        </w:rPr>
        <w:t>FAO.RomeItaly.pp 28-35.</w:t>
      </w:r>
    </w:p>
    <w:p w:rsidR="004D4AA3" w:rsidRDefault="004A11B1" w:rsidP="004D4AA3">
      <w:pPr>
        <w:tabs>
          <w:tab w:val="left" w:pos="2410"/>
        </w:tabs>
        <w:autoSpaceDE w:val="0"/>
        <w:autoSpaceDN w:val="0"/>
        <w:adjustRightInd w:val="0"/>
        <w:spacing w:after="0" w:line="360" w:lineRule="auto"/>
        <w:jc w:val="both"/>
        <w:rPr>
          <w:rFonts w:ascii="Times New Roman" w:hAnsi="Times New Roman" w:cs="Times New Roman"/>
          <w:b/>
          <w:bCs/>
          <w:sz w:val="24"/>
          <w:szCs w:val="24"/>
        </w:rPr>
      </w:pPr>
      <w:r w:rsidRPr="002B7972">
        <w:rPr>
          <w:rFonts w:ascii="Times New Roman" w:hAnsi="Times New Roman" w:cs="Times New Roman"/>
          <w:b/>
          <w:bCs/>
          <w:sz w:val="24"/>
          <w:szCs w:val="24"/>
        </w:rPr>
        <w:t>Tahri, E. H., Belabed, A. M. et Sadki, K.</w:t>
      </w:r>
      <w:r w:rsidR="002B7972" w:rsidRPr="002B7972">
        <w:rPr>
          <w:rFonts w:ascii="Times New Roman" w:hAnsi="Times New Roman" w:cs="Times New Roman"/>
          <w:b/>
          <w:bCs/>
          <w:sz w:val="24"/>
          <w:szCs w:val="24"/>
        </w:rPr>
        <w:t>,</w:t>
      </w:r>
      <w:r w:rsidRPr="002B7972">
        <w:rPr>
          <w:rFonts w:ascii="Times New Roman" w:hAnsi="Times New Roman" w:cs="Times New Roman"/>
          <w:b/>
          <w:bCs/>
          <w:sz w:val="24"/>
          <w:szCs w:val="24"/>
        </w:rPr>
        <w:t xml:space="preserve"> 1998</w:t>
      </w:r>
      <w:r w:rsidR="002B7972" w:rsidRPr="002B7972">
        <w:rPr>
          <w:rFonts w:ascii="Times New Roman" w:hAnsi="Times New Roman" w:cs="Times New Roman"/>
          <w:sz w:val="24"/>
          <w:szCs w:val="24"/>
        </w:rPr>
        <w:t>.</w:t>
      </w:r>
      <w:r w:rsidRPr="002B7972">
        <w:rPr>
          <w:rFonts w:ascii="Times New Roman" w:hAnsi="Times New Roman" w:cs="Times New Roman"/>
          <w:sz w:val="24"/>
          <w:szCs w:val="24"/>
        </w:rPr>
        <w:t>Effet d’un stress osmotique sur l’accumulation de pr</w:t>
      </w:r>
      <w:r w:rsidRPr="00817D7E">
        <w:rPr>
          <w:rFonts w:ascii="Times New Roman" w:hAnsi="Times New Roman" w:cs="Times New Roman"/>
          <w:sz w:val="24"/>
          <w:szCs w:val="24"/>
        </w:rPr>
        <w:t>oline, de chlorophylle et des ARNm codant pour la glutamine synthétase chez trois variétés de blé dur (Triticumdurum). Université Mohamed Premier. Maroc. Bulletinde l'Institut Scientifique, Rabat, 1997-1998, n°21, pp. 81-87.</w:t>
      </w:r>
    </w:p>
    <w:p w:rsidR="004A11B1" w:rsidRPr="004D4AA3" w:rsidRDefault="004A11B1" w:rsidP="004D4AA3">
      <w:pPr>
        <w:tabs>
          <w:tab w:val="left" w:pos="2410"/>
        </w:tabs>
        <w:autoSpaceDE w:val="0"/>
        <w:autoSpaceDN w:val="0"/>
        <w:adjustRightInd w:val="0"/>
        <w:spacing w:after="0" w:line="360" w:lineRule="auto"/>
        <w:jc w:val="both"/>
        <w:rPr>
          <w:rFonts w:ascii="Times New Roman" w:hAnsi="Times New Roman" w:cs="Times New Roman"/>
          <w:b/>
          <w:bCs/>
          <w:sz w:val="24"/>
          <w:szCs w:val="24"/>
        </w:rPr>
      </w:pPr>
      <w:r w:rsidRPr="004D4AA3">
        <w:rPr>
          <w:rFonts w:ascii="Times New Roman" w:hAnsi="Times New Roman" w:cs="Times New Roman"/>
          <w:b/>
          <w:bCs/>
          <w:sz w:val="24"/>
          <w:szCs w:val="24"/>
        </w:rPr>
        <w:lastRenderedPageBreak/>
        <w:t>T</w:t>
      </w:r>
      <w:r w:rsidR="00817D7E" w:rsidRPr="004D4AA3">
        <w:rPr>
          <w:rFonts w:ascii="Times New Roman" w:hAnsi="Times New Roman" w:cs="Times New Roman"/>
          <w:b/>
          <w:bCs/>
          <w:sz w:val="24"/>
          <w:szCs w:val="24"/>
        </w:rPr>
        <w:t>ewari</w:t>
      </w:r>
      <w:r w:rsidRPr="004D4AA3">
        <w:rPr>
          <w:rFonts w:ascii="Times New Roman" w:hAnsi="Times New Roman" w:cs="Times New Roman"/>
          <w:b/>
          <w:bCs/>
          <w:sz w:val="24"/>
          <w:szCs w:val="24"/>
        </w:rPr>
        <w:t xml:space="preserve"> TN, S</w:t>
      </w:r>
      <w:r w:rsidR="00817D7E" w:rsidRPr="004D4AA3">
        <w:rPr>
          <w:rFonts w:ascii="Times New Roman" w:hAnsi="Times New Roman" w:cs="Times New Roman"/>
          <w:b/>
          <w:bCs/>
          <w:sz w:val="24"/>
          <w:szCs w:val="24"/>
        </w:rPr>
        <w:t xml:space="preserve">ingh </w:t>
      </w:r>
      <w:r w:rsidRPr="004D4AA3">
        <w:rPr>
          <w:rFonts w:ascii="Times New Roman" w:hAnsi="Times New Roman" w:cs="Times New Roman"/>
          <w:b/>
          <w:bCs/>
          <w:sz w:val="24"/>
          <w:szCs w:val="24"/>
        </w:rPr>
        <w:t>BB, 1991</w:t>
      </w:r>
      <w:r w:rsidRPr="004D4AA3">
        <w:rPr>
          <w:rFonts w:ascii="Times New Roman" w:hAnsi="Times New Roman" w:cs="Times New Roman"/>
          <w:sz w:val="24"/>
          <w:szCs w:val="24"/>
        </w:rPr>
        <w:t xml:space="preserve">. </w:t>
      </w:r>
      <w:r w:rsidRPr="004A11B1">
        <w:rPr>
          <w:rFonts w:ascii="Times New Roman" w:hAnsi="Times New Roman" w:cs="Times New Roman"/>
          <w:sz w:val="24"/>
          <w:szCs w:val="24"/>
          <w:lang w:val="en-US"/>
        </w:rPr>
        <w:t>Stress studies in lentil (Lensesculenta M.) II. Sodicity induced changes in chlorophyll, nitrate and reductase, nucleic acid. Proline, yield and yield components in lentil. Plant Soil Vol. 136, pp 225-230.</w:t>
      </w:r>
    </w:p>
    <w:p w:rsidR="004A11B1" w:rsidRDefault="004A11B1" w:rsidP="00817D7E">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 xml:space="preserve">Tremblin G., </w:t>
      </w:r>
      <w:r w:rsidRPr="002B7972">
        <w:rPr>
          <w:rFonts w:ascii="Times New Roman" w:hAnsi="Times New Roman" w:cs="Times New Roman"/>
          <w:b/>
          <w:bCs/>
          <w:sz w:val="24"/>
          <w:szCs w:val="24"/>
        </w:rPr>
        <w:t>2000.</w:t>
      </w:r>
      <w:r w:rsidRPr="00817D7E">
        <w:rPr>
          <w:rFonts w:ascii="Times New Roman" w:hAnsi="Times New Roman" w:cs="Times New Roman"/>
          <w:sz w:val="24"/>
          <w:szCs w:val="24"/>
        </w:rPr>
        <w:t>Comportement auto-écologique de Halopeplisamplexicaulis:plante pionnière des sebkhas de l'ouest algérien. Sécheresse.11 (2): 109-116</w:t>
      </w:r>
    </w:p>
    <w:p w:rsidR="00261AF8" w:rsidRDefault="00261AF8" w:rsidP="00261AF8">
      <w:pPr>
        <w:pStyle w:val="refbib"/>
        <w:spacing w:before="0" w:beforeAutospacing="0" w:after="0" w:afterAutospacing="0" w:line="360" w:lineRule="auto"/>
        <w:jc w:val="both"/>
      </w:pPr>
      <w:r w:rsidRPr="00261AF8">
        <w:rPr>
          <w:rStyle w:val="lev"/>
        </w:rPr>
        <w:t>Tyerman S.D. et Skerrett I.M., 1999</w:t>
      </w:r>
      <w:r w:rsidRPr="00261AF8">
        <w:t xml:space="preserve">.Root ion channels and salinity. </w:t>
      </w:r>
      <w:r w:rsidRPr="00817D7E">
        <w:rPr>
          <w:rStyle w:val="Accentuation"/>
        </w:rPr>
        <w:t>ScientiaHorticulturae</w:t>
      </w:r>
      <w:r w:rsidRPr="00817D7E">
        <w:rPr>
          <w:rStyle w:val="lev"/>
        </w:rPr>
        <w:t>78</w:t>
      </w:r>
      <w:r w:rsidRPr="00817D7E">
        <w:t>: 175-235.</w:t>
      </w:r>
    </w:p>
    <w:p w:rsidR="00D85066" w:rsidRPr="00D85066" w:rsidRDefault="00D85066" w:rsidP="00D85066">
      <w:pPr>
        <w:rPr>
          <w:rFonts w:asciiTheme="majorBidi" w:hAnsiTheme="majorBidi" w:cstheme="majorBidi"/>
          <w:sz w:val="24"/>
          <w:szCs w:val="24"/>
          <w:lang w:val="en-US"/>
        </w:rPr>
      </w:pPr>
      <w:r w:rsidRPr="00D85066">
        <w:rPr>
          <w:rFonts w:asciiTheme="majorBidi" w:hAnsiTheme="majorBidi" w:cstheme="majorBidi"/>
          <w:b/>
          <w:bCs/>
          <w:sz w:val="24"/>
          <w:szCs w:val="24"/>
        </w:rPr>
        <w:t xml:space="preserve">Walali L., </w:t>
      </w:r>
      <w:r w:rsidRPr="00261AF8">
        <w:rPr>
          <w:rFonts w:asciiTheme="majorBidi" w:hAnsiTheme="majorBidi" w:cstheme="majorBidi"/>
          <w:b/>
          <w:bCs/>
          <w:sz w:val="24"/>
          <w:szCs w:val="24"/>
        </w:rPr>
        <w:t>1995</w:t>
      </w:r>
      <w:r w:rsidRPr="00D85066">
        <w:rPr>
          <w:rFonts w:asciiTheme="majorBidi" w:hAnsiTheme="majorBidi" w:cstheme="majorBidi"/>
          <w:b/>
          <w:bCs/>
          <w:sz w:val="24"/>
          <w:szCs w:val="24"/>
        </w:rPr>
        <w:t xml:space="preserve"> – </w:t>
      </w:r>
      <w:r w:rsidRPr="00D85066">
        <w:rPr>
          <w:rFonts w:asciiTheme="majorBidi" w:hAnsiTheme="majorBidi" w:cstheme="majorBidi"/>
          <w:sz w:val="24"/>
          <w:szCs w:val="24"/>
        </w:rPr>
        <w:t>Quelques espèces fruitières d’intérêt secondaire</w:t>
      </w:r>
      <w:r w:rsidRPr="00D85066">
        <w:rPr>
          <w:rFonts w:asciiTheme="majorBidi" w:hAnsiTheme="majorBidi" w:cstheme="majorBidi"/>
          <w:b/>
          <w:bCs/>
          <w:sz w:val="24"/>
          <w:szCs w:val="24"/>
        </w:rPr>
        <w:t xml:space="preserve"> </w:t>
      </w:r>
      <w:r w:rsidRPr="00D85066">
        <w:rPr>
          <w:rFonts w:asciiTheme="majorBidi" w:hAnsiTheme="majorBidi" w:cstheme="majorBidi"/>
          <w:sz w:val="24"/>
          <w:szCs w:val="24"/>
        </w:rPr>
        <w:t>cultivées au Maroc</w:t>
      </w:r>
      <w:r w:rsidRPr="00D85066">
        <w:rPr>
          <w:rFonts w:asciiTheme="majorBidi" w:hAnsiTheme="majorBidi" w:cstheme="majorBidi"/>
          <w:b/>
          <w:bCs/>
          <w:sz w:val="24"/>
          <w:szCs w:val="24"/>
        </w:rPr>
        <w:t xml:space="preserve">. </w:t>
      </w:r>
      <w:r w:rsidRPr="00D85066">
        <w:rPr>
          <w:rFonts w:asciiTheme="majorBidi" w:hAnsiTheme="majorBidi" w:cstheme="majorBidi"/>
          <w:sz w:val="24"/>
          <w:szCs w:val="24"/>
        </w:rPr>
        <w:t xml:space="preserve">In Ayer, G., Aksoy, U. et Mars .M. (eds).Culture sous utilisées dans la région méditerranéenne. </w:t>
      </w:r>
      <w:r w:rsidRPr="00D85066">
        <w:rPr>
          <w:rFonts w:asciiTheme="majorBidi" w:hAnsiTheme="majorBidi" w:cstheme="majorBidi"/>
          <w:sz w:val="24"/>
          <w:szCs w:val="24"/>
          <w:lang w:val="en-US"/>
        </w:rPr>
        <w:t>Zaragosa , CIHEAMIAMZ (Cahier option méditerranéenne ,4 ,13).First meeting of the CIHEAM cooperative working group on underutilized fruit crops in the méditerranéan region .Zarrogoza Spain .pp 47-62.</w:t>
      </w:r>
    </w:p>
    <w:p w:rsidR="004A11B1" w:rsidRPr="00817D7E" w:rsidRDefault="004A11B1" w:rsidP="00817D7E">
      <w:pPr>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Walali L.</w:t>
      </w:r>
      <w:r w:rsidRPr="002B7972">
        <w:rPr>
          <w:rFonts w:ascii="Times New Roman" w:hAnsi="Times New Roman" w:cs="Times New Roman"/>
          <w:b/>
          <w:bCs/>
          <w:sz w:val="24"/>
          <w:szCs w:val="24"/>
        </w:rPr>
        <w:t xml:space="preserve">, </w:t>
      </w:r>
      <w:r w:rsidR="002B7972" w:rsidRPr="002B7972">
        <w:rPr>
          <w:rFonts w:ascii="Times New Roman" w:hAnsi="Times New Roman" w:cs="Times New Roman"/>
          <w:b/>
          <w:bCs/>
          <w:sz w:val="24"/>
          <w:szCs w:val="24"/>
        </w:rPr>
        <w:t xml:space="preserve">1998. </w:t>
      </w:r>
      <w:r w:rsidRPr="00817D7E">
        <w:rPr>
          <w:rFonts w:ascii="Times New Roman" w:hAnsi="Times New Roman" w:cs="Times New Roman"/>
          <w:sz w:val="24"/>
          <w:szCs w:val="24"/>
        </w:rPr>
        <w:t xml:space="preserve">Bulletin de liaison du programme Nationale de transfert de technologie (PNTTA). Institut Agronomique et véterinaire Hassan II,Rabat Maroc .N°35 , pp 5-10. </w:t>
      </w:r>
    </w:p>
    <w:p w:rsidR="004A11B1" w:rsidRPr="00817D7E" w:rsidRDefault="004A11B1" w:rsidP="002B7972">
      <w:pPr>
        <w:autoSpaceDE w:val="0"/>
        <w:autoSpaceDN w:val="0"/>
        <w:adjustRightInd w:val="0"/>
        <w:spacing w:after="0" w:line="360" w:lineRule="auto"/>
        <w:jc w:val="both"/>
        <w:rPr>
          <w:rFonts w:ascii="Times New Roman" w:hAnsi="Times New Roman" w:cs="Times New Roman"/>
          <w:b/>
          <w:bCs/>
          <w:sz w:val="24"/>
          <w:szCs w:val="24"/>
        </w:rPr>
      </w:pPr>
      <w:r w:rsidRPr="00817D7E">
        <w:rPr>
          <w:rFonts w:ascii="Times New Roman" w:hAnsi="Times New Roman" w:cs="Times New Roman"/>
          <w:b/>
          <w:bCs/>
          <w:sz w:val="24"/>
          <w:szCs w:val="24"/>
        </w:rPr>
        <w:t>Walali L</w:t>
      </w:r>
      <w:r w:rsidRPr="002B7972">
        <w:rPr>
          <w:rFonts w:ascii="Times New Roman" w:hAnsi="Times New Roman" w:cs="Times New Roman"/>
          <w:b/>
          <w:bCs/>
          <w:sz w:val="24"/>
          <w:szCs w:val="24"/>
        </w:rPr>
        <w:t>., 2003</w:t>
      </w:r>
      <w:r w:rsidR="002B7972" w:rsidRPr="002B7972">
        <w:rPr>
          <w:rFonts w:ascii="Times New Roman" w:hAnsi="Times New Roman" w:cs="Times New Roman"/>
          <w:b/>
          <w:bCs/>
          <w:sz w:val="24"/>
          <w:szCs w:val="24"/>
        </w:rPr>
        <w:t>.</w:t>
      </w:r>
      <w:r w:rsidRPr="00817D7E">
        <w:rPr>
          <w:rFonts w:ascii="Times New Roman" w:hAnsi="Times New Roman" w:cs="Times New Roman"/>
          <w:sz w:val="24"/>
          <w:szCs w:val="24"/>
        </w:rPr>
        <w:t xml:space="preserve"> Bulletin mensuel d’information et de la liaison du programme Nationale de transfert de technologie (PNTTA). Institut Agronomique et véterinaire Hassan II,Rabat Maroc .N°110. p4.</w:t>
      </w:r>
    </w:p>
    <w:p w:rsidR="004A11B1" w:rsidRDefault="004A11B1" w:rsidP="00817D7E">
      <w:pPr>
        <w:autoSpaceDE w:val="0"/>
        <w:autoSpaceDN w:val="0"/>
        <w:adjustRightInd w:val="0"/>
        <w:spacing w:after="0" w:line="360" w:lineRule="auto"/>
        <w:jc w:val="both"/>
        <w:rPr>
          <w:rFonts w:ascii="Times New Roman" w:hAnsi="Times New Roman" w:cs="Times New Roman"/>
          <w:sz w:val="24"/>
          <w:szCs w:val="24"/>
          <w:lang w:val="en-US"/>
        </w:rPr>
      </w:pPr>
      <w:r w:rsidRPr="004A11B1">
        <w:rPr>
          <w:rFonts w:ascii="Times New Roman" w:hAnsi="Times New Roman" w:cs="Times New Roman"/>
          <w:b/>
          <w:bCs/>
          <w:sz w:val="24"/>
          <w:szCs w:val="24"/>
        </w:rPr>
        <w:t>W</w:t>
      </w:r>
      <w:r w:rsidR="00817D7E" w:rsidRPr="00817D7E">
        <w:rPr>
          <w:rFonts w:ascii="Times New Roman" w:hAnsi="Times New Roman" w:cs="Times New Roman"/>
          <w:b/>
          <w:bCs/>
          <w:sz w:val="24"/>
          <w:szCs w:val="24"/>
        </w:rPr>
        <w:t>aked</w:t>
      </w:r>
      <w:r w:rsidRPr="004A11B1">
        <w:rPr>
          <w:rFonts w:ascii="Times New Roman" w:hAnsi="Times New Roman" w:cs="Times New Roman"/>
          <w:b/>
          <w:bCs/>
          <w:sz w:val="24"/>
          <w:szCs w:val="24"/>
        </w:rPr>
        <w:t xml:space="preserve"> F</w:t>
      </w:r>
      <w:r w:rsidR="00817D7E" w:rsidRPr="00817D7E">
        <w:rPr>
          <w:rFonts w:ascii="Times New Roman" w:hAnsi="Times New Roman" w:cs="Times New Roman"/>
          <w:b/>
          <w:bCs/>
          <w:sz w:val="24"/>
          <w:szCs w:val="24"/>
        </w:rPr>
        <w:t>erreira</w:t>
      </w:r>
      <w:r w:rsidRPr="004A11B1">
        <w:rPr>
          <w:rFonts w:ascii="Times New Roman" w:hAnsi="Times New Roman" w:cs="Times New Roman"/>
          <w:b/>
          <w:bCs/>
          <w:sz w:val="24"/>
          <w:szCs w:val="24"/>
        </w:rPr>
        <w:t xml:space="preserve"> G</w:t>
      </w:r>
      <w:r w:rsidR="00817D7E" w:rsidRPr="00817D7E">
        <w:rPr>
          <w:rFonts w:ascii="Times New Roman" w:hAnsi="Times New Roman" w:cs="Times New Roman"/>
          <w:b/>
          <w:bCs/>
          <w:sz w:val="24"/>
          <w:szCs w:val="24"/>
        </w:rPr>
        <w:t>omes</w:t>
      </w:r>
      <w:r w:rsidRPr="004A11B1">
        <w:rPr>
          <w:rFonts w:ascii="Times New Roman" w:hAnsi="Times New Roman" w:cs="Times New Roman"/>
          <w:b/>
          <w:bCs/>
          <w:sz w:val="24"/>
          <w:szCs w:val="24"/>
        </w:rPr>
        <w:t xml:space="preserve"> E, W</w:t>
      </w:r>
      <w:r w:rsidR="00817D7E" w:rsidRPr="00817D7E">
        <w:rPr>
          <w:rFonts w:ascii="Times New Roman" w:hAnsi="Times New Roman" w:cs="Times New Roman"/>
          <w:b/>
          <w:bCs/>
          <w:sz w:val="24"/>
          <w:szCs w:val="24"/>
        </w:rPr>
        <w:t>illadino</w:t>
      </w:r>
      <w:r w:rsidRPr="004A11B1">
        <w:rPr>
          <w:rFonts w:ascii="Times New Roman" w:hAnsi="Times New Roman" w:cs="Times New Roman"/>
          <w:b/>
          <w:bCs/>
          <w:sz w:val="24"/>
          <w:szCs w:val="24"/>
        </w:rPr>
        <w:t xml:space="preserve"> L, S</w:t>
      </w:r>
      <w:r w:rsidR="00817D7E" w:rsidRPr="00817D7E">
        <w:rPr>
          <w:rFonts w:ascii="Times New Roman" w:hAnsi="Times New Roman" w:cs="Times New Roman"/>
          <w:b/>
          <w:bCs/>
          <w:sz w:val="24"/>
          <w:szCs w:val="24"/>
        </w:rPr>
        <w:t>emen</w:t>
      </w:r>
      <w:r w:rsidRPr="004A11B1">
        <w:rPr>
          <w:rFonts w:ascii="Times New Roman" w:hAnsi="Times New Roman" w:cs="Times New Roman"/>
          <w:b/>
          <w:bCs/>
          <w:sz w:val="24"/>
          <w:szCs w:val="24"/>
        </w:rPr>
        <w:t xml:space="preserve"> M</w:t>
      </w:r>
      <w:r w:rsidR="00817D7E" w:rsidRPr="00817D7E">
        <w:rPr>
          <w:rFonts w:ascii="Times New Roman" w:hAnsi="Times New Roman" w:cs="Times New Roman"/>
          <w:b/>
          <w:bCs/>
          <w:sz w:val="24"/>
          <w:szCs w:val="24"/>
        </w:rPr>
        <w:t>artins</w:t>
      </w:r>
      <w:r w:rsidRPr="004A11B1">
        <w:rPr>
          <w:rFonts w:ascii="Times New Roman" w:hAnsi="Times New Roman" w:cs="Times New Roman"/>
          <w:b/>
          <w:bCs/>
          <w:sz w:val="24"/>
          <w:szCs w:val="24"/>
        </w:rPr>
        <w:t xml:space="preserve"> LS, R</w:t>
      </w:r>
      <w:r w:rsidR="00817D7E" w:rsidRPr="00817D7E">
        <w:rPr>
          <w:rFonts w:ascii="Times New Roman" w:hAnsi="Times New Roman" w:cs="Times New Roman"/>
          <w:b/>
          <w:bCs/>
          <w:sz w:val="24"/>
          <w:szCs w:val="24"/>
        </w:rPr>
        <w:t>angel</w:t>
      </w:r>
      <w:r w:rsidRPr="004A11B1">
        <w:rPr>
          <w:rFonts w:ascii="Times New Roman" w:hAnsi="Times New Roman" w:cs="Times New Roman"/>
          <w:b/>
          <w:bCs/>
          <w:sz w:val="24"/>
          <w:szCs w:val="24"/>
        </w:rPr>
        <w:t xml:space="preserve"> C</w:t>
      </w:r>
      <w:r w:rsidR="00817D7E" w:rsidRPr="00817D7E">
        <w:rPr>
          <w:rFonts w:ascii="Times New Roman" w:hAnsi="Times New Roman" w:cs="Times New Roman"/>
          <w:b/>
          <w:bCs/>
          <w:sz w:val="24"/>
          <w:szCs w:val="24"/>
        </w:rPr>
        <w:t>amara</w:t>
      </w:r>
      <w:r w:rsidRPr="004A11B1">
        <w:rPr>
          <w:rFonts w:ascii="Times New Roman" w:hAnsi="Times New Roman" w:cs="Times New Roman"/>
          <w:b/>
          <w:bCs/>
          <w:sz w:val="24"/>
          <w:szCs w:val="24"/>
        </w:rPr>
        <w:t xml:space="preserve"> T, O</w:t>
      </w:r>
      <w:r w:rsidR="00817D7E" w:rsidRPr="00817D7E">
        <w:rPr>
          <w:rFonts w:ascii="Times New Roman" w:hAnsi="Times New Roman" w:cs="Times New Roman"/>
          <w:b/>
          <w:bCs/>
          <w:sz w:val="24"/>
          <w:szCs w:val="24"/>
        </w:rPr>
        <w:t xml:space="preserve">liveira </w:t>
      </w:r>
      <w:r w:rsidRPr="004A11B1">
        <w:rPr>
          <w:rFonts w:ascii="Times New Roman" w:hAnsi="Times New Roman" w:cs="Times New Roman"/>
          <w:b/>
          <w:bCs/>
          <w:sz w:val="24"/>
          <w:szCs w:val="24"/>
        </w:rPr>
        <w:t>S</w:t>
      </w:r>
      <w:r w:rsidR="00817D7E" w:rsidRPr="00817D7E">
        <w:rPr>
          <w:rFonts w:ascii="Times New Roman" w:hAnsi="Times New Roman" w:cs="Times New Roman"/>
          <w:b/>
          <w:bCs/>
          <w:sz w:val="24"/>
          <w:szCs w:val="24"/>
        </w:rPr>
        <w:t xml:space="preserve">ilva </w:t>
      </w:r>
      <w:r w:rsidRPr="004A11B1">
        <w:rPr>
          <w:rFonts w:ascii="Times New Roman" w:hAnsi="Times New Roman" w:cs="Times New Roman"/>
          <w:b/>
          <w:bCs/>
          <w:sz w:val="24"/>
          <w:szCs w:val="24"/>
        </w:rPr>
        <w:t>S, 2002</w:t>
      </w:r>
      <w:r w:rsidRPr="004A11B1">
        <w:rPr>
          <w:rFonts w:ascii="Times New Roman" w:hAnsi="Times New Roman" w:cs="Times New Roman"/>
          <w:sz w:val="24"/>
          <w:szCs w:val="24"/>
        </w:rPr>
        <w:t xml:space="preserve">. Génotypes de bananiers (Musa spp.) soumis au Stress </w:t>
      </w:r>
      <w:r w:rsidR="002B7972">
        <w:rPr>
          <w:rFonts w:ascii="Times New Roman" w:hAnsi="Times New Roman" w:cs="Times New Roman"/>
          <w:sz w:val="24"/>
          <w:szCs w:val="24"/>
        </w:rPr>
        <w:t>salin: tolérance et sensibilité</w:t>
      </w:r>
      <w:r w:rsidRPr="004A11B1">
        <w:rPr>
          <w:rFonts w:ascii="Times New Roman" w:hAnsi="Times New Roman" w:cs="Times New Roman"/>
          <w:sz w:val="24"/>
          <w:szCs w:val="24"/>
        </w:rPr>
        <w:t xml:space="preserve">. </w:t>
      </w:r>
      <w:r w:rsidRPr="003F03CB">
        <w:rPr>
          <w:rFonts w:ascii="Times New Roman" w:hAnsi="Times New Roman" w:cs="Times New Roman"/>
          <w:sz w:val="24"/>
          <w:szCs w:val="24"/>
          <w:lang w:val="en-US"/>
        </w:rPr>
        <w:t>INFOMUSA- 213 (11).</w:t>
      </w:r>
    </w:p>
    <w:p w:rsidR="007D75D5" w:rsidRPr="007D75D5" w:rsidRDefault="007D75D5" w:rsidP="007D75D5">
      <w:pPr>
        <w:autoSpaceDE w:val="0"/>
        <w:autoSpaceDN w:val="0"/>
        <w:adjustRightInd w:val="0"/>
        <w:spacing w:after="0" w:line="360" w:lineRule="auto"/>
        <w:jc w:val="both"/>
        <w:rPr>
          <w:rFonts w:asciiTheme="majorBidi" w:hAnsiTheme="majorBidi" w:cstheme="majorBidi"/>
          <w:sz w:val="24"/>
          <w:szCs w:val="24"/>
          <w:lang w:val="en-US"/>
        </w:rPr>
      </w:pPr>
      <w:r w:rsidRPr="007D75D5">
        <w:rPr>
          <w:rFonts w:asciiTheme="majorBidi" w:hAnsiTheme="majorBidi" w:cstheme="majorBidi"/>
          <w:b/>
          <w:bCs/>
          <w:sz w:val="24"/>
          <w:szCs w:val="24"/>
          <w:lang w:val="en-US"/>
        </w:rPr>
        <w:t xml:space="preserve">Wang Y., Nil N. </w:t>
      </w:r>
      <w:r w:rsidRPr="00261AF8">
        <w:rPr>
          <w:rFonts w:asciiTheme="majorBidi" w:hAnsiTheme="majorBidi" w:cstheme="majorBidi"/>
          <w:b/>
          <w:bCs/>
          <w:sz w:val="24"/>
          <w:szCs w:val="24"/>
          <w:lang w:val="en-US"/>
        </w:rPr>
        <w:t>2000</w:t>
      </w:r>
      <w:r w:rsidRPr="007D75D5">
        <w:rPr>
          <w:rFonts w:asciiTheme="majorBidi" w:hAnsiTheme="majorBidi" w:cstheme="majorBidi"/>
          <w:sz w:val="24"/>
          <w:szCs w:val="24"/>
          <w:lang w:val="en-US"/>
        </w:rPr>
        <w:t>-</w:t>
      </w:r>
      <w:r w:rsidRPr="007D75D5">
        <w:rPr>
          <w:rFonts w:asciiTheme="majorBidi" w:hAnsiTheme="majorBidi" w:cstheme="majorBidi"/>
          <w:b/>
          <w:bCs/>
          <w:sz w:val="24"/>
          <w:szCs w:val="24"/>
          <w:lang w:val="en-US"/>
        </w:rPr>
        <w:t xml:space="preserve"> </w:t>
      </w:r>
      <w:r w:rsidRPr="007D75D5">
        <w:rPr>
          <w:rFonts w:asciiTheme="majorBidi" w:hAnsiTheme="majorBidi" w:cstheme="majorBidi"/>
          <w:sz w:val="24"/>
          <w:szCs w:val="24"/>
          <w:lang w:val="en-US"/>
        </w:rPr>
        <w:t>Changes in chlorophyll, ribulose biphosphate carboxylase–</w:t>
      </w:r>
    </w:p>
    <w:p w:rsidR="007D75D5" w:rsidRPr="00261AF8" w:rsidRDefault="007D75D5" w:rsidP="00261AF8">
      <w:pPr>
        <w:autoSpaceDE w:val="0"/>
        <w:autoSpaceDN w:val="0"/>
        <w:adjustRightInd w:val="0"/>
        <w:spacing w:after="0" w:line="360" w:lineRule="auto"/>
        <w:jc w:val="both"/>
        <w:rPr>
          <w:rFonts w:asciiTheme="majorBidi" w:hAnsiTheme="majorBidi" w:cstheme="majorBidi"/>
          <w:sz w:val="24"/>
          <w:szCs w:val="24"/>
          <w:lang w:val="en-US"/>
        </w:rPr>
      </w:pPr>
      <w:r w:rsidRPr="007D75D5">
        <w:rPr>
          <w:rFonts w:asciiTheme="majorBidi" w:hAnsiTheme="majorBidi" w:cstheme="majorBidi"/>
          <w:sz w:val="24"/>
          <w:szCs w:val="24"/>
          <w:lang w:val="en-US"/>
        </w:rPr>
        <w:t>oxygenase, glycine betaine content, photosynthesis and transpiration in Amaranthus tricolor leaves during salt stress. J. Hortic. Sci. Biotechnol. 75, 623–627.</w:t>
      </w:r>
    </w:p>
    <w:p w:rsidR="004A11B1" w:rsidRPr="00817D7E" w:rsidRDefault="004A11B1" w:rsidP="002B7972">
      <w:pPr>
        <w:autoSpaceDE w:val="0"/>
        <w:autoSpaceDN w:val="0"/>
        <w:adjustRightInd w:val="0"/>
        <w:spacing w:after="0" w:line="360" w:lineRule="auto"/>
        <w:jc w:val="both"/>
        <w:rPr>
          <w:rFonts w:ascii="Times New Roman" w:hAnsi="Times New Roman" w:cs="Times New Roman"/>
          <w:sz w:val="24"/>
          <w:szCs w:val="24"/>
          <w:lang w:val="en-US"/>
        </w:rPr>
      </w:pPr>
      <w:r w:rsidRPr="002B7972">
        <w:rPr>
          <w:rFonts w:ascii="Times New Roman" w:hAnsi="Times New Roman" w:cs="Times New Roman"/>
          <w:b/>
          <w:bCs/>
          <w:sz w:val="24"/>
          <w:szCs w:val="24"/>
          <w:lang w:val="en-US"/>
        </w:rPr>
        <w:t xml:space="preserve">Wynjones G., Gouston H., 1991. </w:t>
      </w:r>
      <w:r w:rsidRPr="00817D7E">
        <w:rPr>
          <w:rFonts w:ascii="Times New Roman" w:hAnsi="Times New Roman" w:cs="Times New Roman"/>
          <w:sz w:val="24"/>
          <w:szCs w:val="24"/>
          <w:lang w:val="en-US"/>
        </w:rPr>
        <w:t>Completement a ryorconflictingapproaches to Salinity DDU.Bulletin N° 23: 7-9.</w:t>
      </w:r>
    </w:p>
    <w:p w:rsidR="004A11B1" w:rsidRPr="00817D7E" w:rsidRDefault="004A11B1" w:rsidP="002B7972">
      <w:pPr>
        <w:autoSpaceDE w:val="0"/>
        <w:autoSpaceDN w:val="0"/>
        <w:adjustRightInd w:val="0"/>
        <w:spacing w:after="0" w:line="360" w:lineRule="auto"/>
        <w:jc w:val="both"/>
        <w:rPr>
          <w:rFonts w:ascii="Times New Roman" w:hAnsi="Times New Roman" w:cs="Times New Roman"/>
          <w:sz w:val="24"/>
          <w:szCs w:val="24"/>
          <w:lang w:val="en-US"/>
        </w:rPr>
      </w:pPr>
      <w:r w:rsidRPr="00817D7E">
        <w:rPr>
          <w:rFonts w:ascii="Times New Roman" w:hAnsi="Times New Roman" w:cs="Times New Roman"/>
          <w:b/>
          <w:bCs/>
          <w:sz w:val="24"/>
          <w:szCs w:val="24"/>
          <w:lang w:val="en-US"/>
        </w:rPr>
        <w:t xml:space="preserve">Yeo AR., </w:t>
      </w:r>
      <w:r w:rsidRPr="002B7972">
        <w:rPr>
          <w:rFonts w:ascii="Times New Roman" w:hAnsi="Times New Roman" w:cs="Times New Roman"/>
          <w:b/>
          <w:bCs/>
          <w:sz w:val="24"/>
          <w:szCs w:val="24"/>
          <w:lang w:val="en-US"/>
        </w:rPr>
        <w:t xml:space="preserve">1983. </w:t>
      </w:r>
      <w:r w:rsidRPr="00817D7E">
        <w:rPr>
          <w:rFonts w:ascii="Times New Roman" w:hAnsi="Times New Roman" w:cs="Times New Roman"/>
          <w:sz w:val="24"/>
          <w:szCs w:val="24"/>
          <w:lang w:val="en-US"/>
        </w:rPr>
        <w:t>Salinity Resistance: physiologies and prices. Physiologia plantarum.58: 214-222.</w:t>
      </w:r>
    </w:p>
    <w:p w:rsidR="004A11B1" w:rsidRPr="00B243E3" w:rsidRDefault="00817D7E" w:rsidP="00817D7E">
      <w:pPr>
        <w:autoSpaceDE w:val="0"/>
        <w:autoSpaceDN w:val="0"/>
        <w:adjustRightInd w:val="0"/>
        <w:spacing w:after="0" w:line="360" w:lineRule="auto"/>
        <w:jc w:val="both"/>
        <w:rPr>
          <w:rFonts w:ascii="Times New Roman" w:hAnsi="Times New Roman" w:cs="Times New Roman"/>
          <w:b/>
          <w:bCs/>
          <w:sz w:val="24"/>
          <w:szCs w:val="24"/>
          <w:lang w:val="en-US"/>
        </w:rPr>
      </w:pPr>
      <w:r w:rsidRPr="00817D7E">
        <w:rPr>
          <w:rStyle w:val="lev"/>
          <w:rFonts w:ascii="Times New Roman" w:hAnsi="Times New Roman" w:cs="Times New Roman"/>
          <w:sz w:val="24"/>
          <w:szCs w:val="24"/>
          <w:lang w:val="en-US"/>
        </w:rPr>
        <w:t xml:space="preserve">Yeo A., 1998. </w:t>
      </w:r>
      <w:r w:rsidR="004A11B1" w:rsidRPr="00817D7E">
        <w:rPr>
          <w:rFonts w:ascii="Times New Roman" w:hAnsi="Times New Roman" w:cs="Times New Roman"/>
          <w:sz w:val="24"/>
          <w:szCs w:val="24"/>
          <w:lang w:val="en-US"/>
        </w:rPr>
        <w:t>Molecular biology of salt tolerance in the context of whole-plant physiology.</w:t>
      </w:r>
      <w:r w:rsidR="004A11B1" w:rsidRPr="00B243E3">
        <w:rPr>
          <w:rStyle w:val="Accentuation"/>
          <w:rFonts w:ascii="Times New Roman" w:hAnsi="Times New Roman" w:cs="Times New Roman"/>
          <w:sz w:val="24"/>
          <w:szCs w:val="24"/>
          <w:lang w:val="en-US"/>
        </w:rPr>
        <w:t>Journal of ExperimentalBotany</w:t>
      </w:r>
      <w:r w:rsidR="004A11B1" w:rsidRPr="00B243E3">
        <w:rPr>
          <w:rStyle w:val="lev"/>
          <w:rFonts w:ascii="Times New Roman" w:hAnsi="Times New Roman" w:cs="Times New Roman"/>
          <w:sz w:val="24"/>
          <w:szCs w:val="24"/>
          <w:lang w:val="en-US"/>
        </w:rPr>
        <w:t>49</w:t>
      </w:r>
      <w:r w:rsidR="004A11B1" w:rsidRPr="00B243E3">
        <w:rPr>
          <w:rFonts w:ascii="Times New Roman" w:hAnsi="Times New Roman" w:cs="Times New Roman"/>
          <w:sz w:val="24"/>
          <w:szCs w:val="24"/>
          <w:lang w:val="en-US"/>
        </w:rPr>
        <w:t>: 915-929.</w:t>
      </w:r>
    </w:p>
    <w:p w:rsidR="004A11B1" w:rsidRPr="00817D7E" w:rsidRDefault="004A11B1" w:rsidP="002B7972">
      <w:pPr>
        <w:autoSpaceDE w:val="0"/>
        <w:autoSpaceDN w:val="0"/>
        <w:adjustRightInd w:val="0"/>
        <w:spacing w:after="0" w:line="360" w:lineRule="auto"/>
        <w:jc w:val="both"/>
        <w:rPr>
          <w:rFonts w:ascii="Times New Roman" w:hAnsi="Times New Roman" w:cs="Times New Roman"/>
          <w:sz w:val="24"/>
          <w:szCs w:val="24"/>
        </w:rPr>
      </w:pPr>
      <w:r w:rsidRPr="00817D7E">
        <w:rPr>
          <w:rFonts w:ascii="Times New Roman" w:hAnsi="Times New Roman" w:cs="Times New Roman"/>
          <w:b/>
          <w:bCs/>
          <w:sz w:val="24"/>
          <w:szCs w:val="24"/>
        </w:rPr>
        <w:t>Yousfi S.</w:t>
      </w:r>
      <w:r w:rsidRPr="002B7972">
        <w:rPr>
          <w:rFonts w:ascii="Times New Roman" w:hAnsi="Times New Roman" w:cs="Times New Roman"/>
          <w:b/>
          <w:bCs/>
          <w:sz w:val="24"/>
          <w:szCs w:val="24"/>
        </w:rPr>
        <w:t>, 2000</w:t>
      </w:r>
      <w:r w:rsidR="002B7972" w:rsidRPr="002B7972">
        <w:rPr>
          <w:rFonts w:ascii="Times New Roman" w:hAnsi="Times New Roman" w:cs="Times New Roman"/>
          <w:b/>
          <w:bCs/>
          <w:sz w:val="24"/>
          <w:szCs w:val="24"/>
        </w:rPr>
        <w:t xml:space="preserve">. </w:t>
      </w:r>
      <w:r w:rsidRPr="00817D7E">
        <w:rPr>
          <w:rFonts w:ascii="Times New Roman" w:hAnsi="Times New Roman" w:cs="Times New Roman"/>
          <w:sz w:val="24"/>
          <w:szCs w:val="24"/>
        </w:rPr>
        <w:t>Les cactées, Opuntia ficus indica rapport bibliographique sur les Opuntia et bilan de quelques études en Algérie .INRA Algérie.p17.</w:t>
      </w:r>
    </w:p>
    <w:p w:rsidR="00C426AC" w:rsidRPr="00817D7E" w:rsidRDefault="00C426AC" w:rsidP="00817D7E">
      <w:pPr>
        <w:spacing w:after="0" w:line="360" w:lineRule="auto"/>
        <w:jc w:val="both"/>
        <w:rPr>
          <w:rFonts w:ascii="Times New Roman" w:hAnsi="Times New Roman" w:cs="Times New Roman"/>
          <w:b/>
          <w:bCs/>
          <w:sz w:val="24"/>
          <w:szCs w:val="24"/>
        </w:rPr>
      </w:pPr>
    </w:p>
    <w:sectPr w:rsidR="00C426AC" w:rsidRPr="00817D7E" w:rsidSect="00817D7E">
      <w:headerReference w:type="default" r:id="rId9"/>
      <w:footerReference w:type="default" r:id="rId10"/>
      <w:pgSz w:w="11906" w:h="16838"/>
      <w:pgMar w:top="1418" w:right="1418" w:bottom="1418" w:left="1418"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B20" w:rsidRDefault="00EB6B20">
      <w:pPr>
        <w:spacing w:after="0" w:line="240" w:lineRule="auto"/>
      </w:pPr>
      <w:r>
        <w:separator/>
      </w:r>
    </w:p>
  </w:endnote>
  <w:endnote w:type="continuationSeparator" w:id="1">
    <w:p w:rsidR="00EB6B20" w:rsidRDefault="00EB6B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DC" w:rsidRDefault="00EB6B20" w:rsidP="0020242A">
    <w:pPr>
      <w:pStyle w:val="Pieddepage"/>
      <w:jc w:val="right"/>
    </w:pPr>
  </w:p>
  <w:p w:rsidR="00CF3CDC" w:rsidRDefault="00EB6B2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B20" w:rsidRDefault="00EB6B20">
      <w:pPr>
        <w:spacing w:after="0" w:line="240" w:lineRule="auto"/>
      </w:pPr>
      <w:r>
        <w:separator/>
      </w:r>
    </w:p>
  </w:footnote>
  <w:footnote w:type="continuationSeparator" w:id="1">
    <w:p w:rsidR="00EB6B20" w:rsidRDefault="00EB6B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268" w:rsidRDefault="00EB6B20" w:rsidP="00430268">
    <w:pPr>
      <w:pStyle w:val="En-tte"/>
      <w:spacing w:line="480"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70337"/>
    <w:multiLevelType w:val="hybridMultilevel"/>
    <w:tmpl w:val="057CAB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09608F"/>
    <w:multiLevelType w:val="hybridMultilevel"/>
    <w:tmpl w:val="80F83B92"/>
    <w:lvl w:ilvl="0" w:tplc="A3D80CFA">
      <w:start w:val="1"/>
      <w:numFmt w:val="lowerLetter"/>
      <w:lvlText w:val="%1)"/>
      <w:lvlJc w:val="left"/>
      <w:pPr>
        <w:ind w:left="135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603072"/>
    <w:multiLevelType w:val="hybridMultilevel"/>
    <w:tmpl w:val="9586B5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22D75908"/>
    <w:multiLevelType w:val="hybridMultilevel"/>
    <w:tmpl w:val="AD264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7BC0659"/>
    <w:multiLevelType w:val="hybridMultilevel"/>
    <w:tmpl w:val="4F8C180A"/>
    <w:lvl w:ilvl="0" w:tplc="6F20AB0A">
      <w:start w:val="3"/>
      <w:numFmt w:val="bullet"/>
      <w:lvlText w:val="-"/>
      <w:lvlJc w:val="left"/>
      <w:pPr>
        <w:ind w:left="720" w:hanging="360"/>
      </w:pPr>
      <w:rPr>
        <w:rFonts w:ascii="Verdana" w:eastAsia="Times New Roman" w:hAnsi="Verdana"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2C044D4B"/>
    <w:multiLevelType w:val="hybridMultilevel"/>
    <w:tmpl w:val="80F83B92"/>
    <w:lvl w:ilvl="0" w:tplc="A3D80CF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32CB5753"/>
    <w:multiLevelType w:val="hybridMultilevel"/>
    <w:tmpl w:val="95681A66"/>
    <w:lvl w:ilvl="0" w:tplc="CA9A0FC0">
      <w:start w:val="21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5C396D"/>
    <w:multiLevelType w:val="hybridMultilevel"/>
    <w:tmpl w:val="5E52D474"/>
    <w:lvl w:ilvl="0" w:tplc="86BC668C">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nsid w:val="47DA43FC"/>
    <w:multiLevelType w:val="multilevel"/>
    <w:tmpl w:val="0540D694"/>
    <w:lvl w:ilvl="0">
      <w:start w:val="1"/>
      <w:numFmt w:val="decimal"/>
      <w:lvlText w:val="%1."/>
      <w:lvlJc w:val="left"/>
      <w:pPr>
        <w:ind w:left="375" w:hanging="375"/>
      </w:pPr>
      <w:rPr>
        <w:rFonts w:hint="default"/>
        <w:sz w:val="22"/>
      </w:rPr>
    </w:lvl>
    <w:lvl w:ilvl="1">
      <w:start w:val="1"/>
      <w:numFmt w:val="decimal"/>
      <w:lvlText w:val="%1.%2."/>
      <w:lvlJc w:val="left"/>
      <w:pPr>
        <w:ind w:left="375" w:hanging="375"/>
      </w:pPr>
      <w:rPr>
        <w:rFonts w:hint="default"/>
        <w:sz w:val="28"/>
        <w:szCs w:val="28"/>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9">
    <w:nsid w:val="4C174F5E"/>
    <w:multiLevelType w:val="hybridMultilevel"/>
    <w:tmpl w:val="1528131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4EF138FA"/>
    <w:multiLevelType w:val="hybridMultilevel"/>
    <w:tmpl w:val="12186A58"/>
    <w:lvl w:ilvl="0" w:tplc="D02A8656">
      <w:start w:val="1"/>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4C6014"/>
    <w:multiLevelType w:val="hybridMultilevel"/>
    <w:tmpl w:val="65A6F2FC"/>
    <w:lvl w:ilvl="0" w:tplc="040C000F">
      <w:start w:val="1"/>
      <w:numFmt w:val="decimal"/>
      <w:lvlText w:val="%1."/>
      <w:lvlJc w:val="left"/>
      <w:pPr>
        <w:ind w:left="2235" w:hanging="360"/>
      </w:pPr>
    </w:lvl>
    <w:lvl w:ilvl="1" w:tplc="040C0019" w:tentative="1">
      <w:start w:val="1"/>
      <w:numFmt w:val="lowerLetter"/>
      <w:lvlText w:val="%2."/>
      <w:lvlJc w:val="left"/>
      <w:pPr>
        <w:ind w:left="2955" w:hanging="360"/>
      </w:pPr>
    </w:lvl>
    <w:lvl w:ilvl="2" w:tplc="040C001B" w:tentative="1">
      <w:start w:val="1"/>
      <w:numFmt w:val="lowerRoman"/>
      <w:lvlText w:val="%3."/>
      <w:lvlJc w:val="right"/>
      <w:pPr>
        <w:ind w:left="3675" w:hanging="180"/>
      </w:pPr>
    </w:lvl>
    <w:lvl w:ilvl="3" w:tplc="040C000F" w:tentative="1">
      <w:start w:val="1"/>
      <w:numFmt w:val="decimal"/>
      <w:lvlText w:val="%4."/>
      <w:lvlJc w:val="left"/>
      <w:pPr>
        <w:ind w:left="4395" w:hanging="360"/>
      </w:pPr>
    </w:lvl>
    <w:lvl w:ilvl="4" w:tplc="040C0019" w:tentative="1">
      <w:start w:val="1"/>
      <w:numFmt w:val="lowerLetter"/>
      <w:lvlText w:val="%5."/>
      <w:lvlJc w:val="left"/>
      <w:pPr>
        <w:ind w:left="5115" w:hanging="360"/>
      </w:pPr>
    </w:lvl>
    <w:lvl w:ilvl="5" w:tplc="040C001B" w:tentative="1">
      <w:start w:val="1"/>
      <w:numFmt w:val="lowerRoman"/>
      <w:lvlText w:val="%6."/>
      <w:lvlJc w:val="right"/>
      <w:pPr>
        <w:ind w:left="5835" w:hanging="180"/>
      </w:pPr>
    </w:lvl>
    <w:lvl w:ilvl="6" w:tplc="040C000F" w:tentative="1">
      <w:start w:val="1"/>
      <w:numFmt w:val="decimal"/>
      <w:lvlText w:val="%7."/>
      <w:lvlJc w:val="left"/>
      <w:pPr>
        <w:ind w:left="6555" w:hanging="360"/>
      </w:pPr>
    </w:lvl>
    <w:lvl w:ilvl="7" w:tplc="040C0019" w:tentative="1">
      <w:start w:val="1"/>
      <w:numFmt w:val="lowerLetter"/>
      <w:lvlText w:val="%8."/>
      <w:lvlJc w:val="left"/>
      <w:pPr>
        <w:ind w:left="7275" w:hanging="360"/>
      </w:pPr>
    </w:lvl>
    <w:lvl w:ilvl="8" w:tplc="040C001B" w:tentative="1">
      <w:start w:val="1"/>
      <w:numFmt w:val="lowerRoman"/>
      <w:lvlText w:val="%9."/>
      <w:lvlJc w:val="right"/>
      <w:pPr>
        <w:ind w:left="7995" w:hanging="180"/>
      </w:pPr>
    </w:lvl>
  </w:abstractNum>
  <w:abstractNum w:abstractNumId="12">
    <w:nsid w:val="5FC724B9"/>
    <w:multiLevelType w:val="hybridMultilevel"/>
    <w:tmpl w:val="B3D6B1BC"/>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66470B7B"/>
    <w:multiLevelType w:val="hybridMultilevel"/>
    <w:tmpl w:val="9058E93A"/>
    <w:lvl w:ilvl="0" w:tplc="040C000D">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4">
    <w:nsid w:val="70EE22C6"/>
    <w:multiLevelType w:val="hybridMultilevel"/>
    <w:tmpl w:val="93024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5">
    <w:nsid w:val="756A4609"/>
    <w:multiLevelType w:val="multilevel"/>
    <w:tmpl w:val="24CE7A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4"/>
  </w:num>
  <w:num w:numId="3">
    <w:abstractNumId w:val="15"/>
  </w:num>
  <w:num w:numId="4">
    <w:abstractNumId w:val="7"/>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2"/>
  </w:num>
  <w:num w:numId="9">
    <w:abstractNumId w:val="6"/>
  </w:num>
  <w:num w:numId="10">
    <w:abstractNumId w:val="1"/>
  </w:num>
  <w:num w:numId="11">
    <w:abstractNumId w:val="5"/>
  </w:num>
  <w:num w:numId="12">
    <w:abstractNumId w:val="10"/>
  </w:num>
  <w:num w:numId="13">
    <w:abstractNumId w:val="3"/>
  </w:num>
  <w:num w:numId="14">
    <w:abstractNumId w:val="9"/>
  </w:num>
  <w:num w:numId="15">
    <w:abstractNumId w:val="2"/>
  </w:num>
  <w:num w:numId="16">
    <w:abstractNumId w:val="1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footnotePr>
    <w:footnote w:id="0"/>
    <w:footnote w:id="1"/>
  </w:footnotePr>
  <w:endnotePr>
    <w:endnote w:id="0"/>
    <w:endnote w:id="1"/>
  </w:endnotePr>
  <w:compat/>
  <w:rsids>
    <w:rsidRoot w:val="00870BD5"/>
    <w:rsid w:val="00000EB8"/>
    <w:rsid w:val="00002683"/>
    <w:rsid w:val="00005F0C"/>
    <w:rsid w:val="0002746A"/>
    <w:rsid w:val="0004593B"/>
    <w:rsid w:val="000C6652"/>
    <w:rsid w:val="000D6C5A"/>
    <w:rsid w:val="000F3E90"/>
    <w:rsid w:val="0010026B"/>
    <w:rsid w:val="00112A1A"/>
    <w:rsid w:val="0017157E"/>
    <w:rsid w:val="00193844"/>
    <w:rsid w:val="001A0783"/>
    <w:rsid w:val="001C12AD"/>
    <w:rsid w:val="001F66B6"/>
    <w:rsid w:val="0020242A"/>
    <w:rsid w:val="00261AF8"/>
    <w:rsid w:val="002734F8"/>
    <w:rsid w:val="002B471D"/>
    <w:rsid w:val="002B7972"/>
    <w:rsid w:val="00301961"/>
    <w:rsid w:val="00305A02"/>
    <w:rsid w:val="00314911"/>
    <w:rsid w:val="00321FD6"/>
    <w:rsid w:val="00365F8A"/>
    <w:rsid w:val="003B23FE"/>
    <w:rsid w:val="003E3401"/>
    <w:rsid w:val="003E6B35"/>
    <w:rsid w:val="003F03CB"/>
    <w:rsid w:val="0041173A"/>
    <w:rsid w:val="00425947"/>
    <w:rsid w:val="004475EA"/>
    <w:rsid w:val="004478D3"/>
    <w:rsid w:val="0045653F"/>
    <w:rsid w:val="004866B6"/>
    <w:rsid w:val="00493AF2"/>
    <w:rsid w:val="004A11B1"/>
    <w:rsid w:val="004D3278"/>
    <w:rsid w:val="004D4AA3"/>
    <w:rsid w:val="004E009A"/>
    <w:rsid w:val="005172B6"/>
    <w:rsid w:val="0055002C"/>
    <w:rsid w:val="0055500B"/>
    <w:rsid w:val="00572936"/>
    <w:rsid w:val="00590D36"/>
    <w:rsid w:val="00652567"/>
    <w:rsid w:val="0068446A"/>
    <w:rsid w:val="006C13DF"/>
    <w:rsid w:val="006F1CAD"/>
    <w:rsid w:val="00704369"/>
    <w:rsid w:val="00711A1C"/>
    <w:rsid w:val="007230CD"/>
    <w:rsid w:val="00792D1A"/>
    <w:rsid w:val="007A130C"/>
    <w:rsid w:val="007D75D5"/>
    <w:rsid w:val="00814BD6"/>
    <w:rsid w:val="00817D7E"/>
    <w:rsid w:val="00870BD5"/>
    <w:rsid w:val="008810C8"/>
    <w:rsid w:val="008D36FA"/>
    <w:rsid w:val="008E4786"/>
    <w:rsid w:val="00906DE6"/>
    <w:rsid w:val="00950E35"/>
    <w:rsid w:val="009F1760"/>
    <w:rsid w:val="00A340FC"/>
    <w:rsid w:val="00A342F9"/>
    <w:rsid w:val="00A50E77"/>
    <w:rsid w:val="00A7277C"/>
    <w:rsid w:val="00AA7E78"/>
    <w:rsid w:val="00AF7E82"/>
    <w:rsid w:val="00B1555F"/>
    <w:rsid w:val="00B243E3"/>
    <w:rsid w:val="00B34B67"/>
    <w:rsid w:val="00B87F5A"/>
    <w:rsid w:val="00BA644D"/>
    <w:rsid w:val="00C056B0"/>
    <w:rsid w:val="00C1393F"/>
    <w:rsid w:val="00C16083"/>
    <w:rsid w:val="00C17B70"/>
    <w:rsid w:val="00C426AC"/>
    <w:rsid w:val="00C72EC2"/>
    <w:rsid w:val="00C75BA0"/>
    <w:rsid w:val="00C86A25"/>
    <w:rsid w:val="00CA74E1"/>
    <w:rsid w:val="00CC3EB0"/>
    <w:rsid w:val="00D033BA"/>
    <w:rsid w:val="00D214B5"/>
    <w:rsid w:val="00D47B63"/>
    <w:rsid w:val="00D85066"/>
    <w:rsid w:val="00D9747C"/>
    <w:rsid w:val="00DC3704"/>
    <w:rsid w:val="00DD2AC5"/>
    <w:rsid w:val="00DE107B"/>
    <w:rsid w:val="00DF1AE4"/>
    <w:rsid w:val="00E0793D"/>
    <w:rsid w:val="00E44581"/>
    <w:rsid w:val="00E548AC"/>
    <w:rsid w:val="00E666BB"/>
    <w:rsid w:val="00E72881"/>
    <w:rsid w:val="00E843B8"/>
    <w:rsid w:val="00E9389F"/>
    <w:rsid w:val="00E95BB9"/>
    <w:rsid w:val="00EB1FBC"/>
    <w:rsid w:val="00EB6B20"/>
    <w:rsid w:val="00F14791"/>
    <w:rsid w:val="00F47E71"/>
    <w:rsid w:val="00FA0974"/>
    <w:rsid w:val="00FA3FA9"/>
    <w:rsid w:val="00FB0E40"/>
    <w:rsid w:val="00FB4B78"/>
    <w:rsid w:val="00FD6243"/>
    <w:rsid w:val="00FE664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BD5"/>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70BD5"/>
    <w:pPr>
      <w:ind w:left="720"/>
      <w:contextualSpacing/>
    </w:pPr>
  </w:style>
  <w:style w:type="paragraph" w:styleId="En-tte">
    <w:name w:val="header"/>
    <w:basedOn w:val="Normal"/>
    <w:link w:val="En-tteCar"/>
    <w:uiPriority w:val="99"/>
    <w:unhideWhenUsed/>
    <w:rsid w:val="00870BD5"/>
    <w:pPr>
      <w:tabs>
        <w:tab w:val="center" w:pos="4153"/>
        <w:tab w:val="right" w:pos="8306"/>
      </w:tabs>
      <w:spacing w:after="0" w:line="240" w:lineRule="auto"/>
    </w:pPr>
  </w:style>
  <w:style w:type="character" w:customStyle="1" w:styleId="En-tteCar">
    <w:name w:val="En-tête Car"/>
    <w:basedOn w:val="Policepardfaut"/>
    <w:link w:val="En-tte"/>
    <w:uiPriority w:val="99"/>
    <w:rsid w:val="00870BD5"/>
    <w:rPr>
      <w:lang w:val="fr-FR"/>
    </w:rPr>
  </w:style>
  <w:style w:type="paragraph" w:styleId="Pieddepage">
    <w:name w:val="footer"/>
    <w:basedOn w:val="Normal"/>
    <w:link w:val="PieddepageCar"/>
    <w:uiPriority w:val="99"/>
    <w:unhideWhenUsed/>
    <w:rsid w:val="00870BD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70BD5"/>
    <w:rPr>
      <w:lang w:val="fr-FR"/>
    </w:rPr>
  </w:style>
  <w:style w:type="paragraph" w:styleId="Textedebulles">
    <w:name w:val="Balloon Text"/>
    <w:basedOn w:val="Normal"/>
    <w:link w:val="TextedebullesCar"/>
    <w:uiPriority w:val="99"/>
    <w:semiHidden/>
    <w:unhideWhenUsed/>
    <w:rsid w:val="00870BD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0BD5"/>
    <w:rPr>
      <w:rFonts w:ascii="Tahoma" w:hAnsi="Tahoma" w:cs="Tahoma"/>
      <w:sz w:val="16"/>
      <w:szCs w:val="16"/>
      <w:lang w:val="fr-FR"/>
    </w:rPr>
  </w:style>
  <w:style w:type="paragraph" w:styleId="Corpsdetexte">
    <w:name w:val="Body Text"/>
    <w:basedOn w:val="Normal"/>
    <w:link w:val="CorpsdetexteCar"/>
    <w:rsid w:val="00870BD5"/>
    <w:pPr>
      <w:spacing w:after="0" w:line="240" w:lineRule="auto"/>
      <w:jc w:val="center"/>
    </w:pPr>
    <w:rPr>
      <w:rFonts w:ascii="Times New Roman" w:eastAsia="Times New Roman" w:hAnsi="Times New Roman" w:cs="Times New Roman"/>
      <w:sz w:val="24"/>
      <w:szCs w:val="24"/>
      <w:lang w:eastAsia="fr-FR" w:bidi="ar-DZ"/>
    </w:rPr>
  </w:style>
  <w:style w:type="character" w:customStyle="1" w:styleId="CorpsdetexteCar">
    <w:name w:val="Corps de texte Car"/>
    <w:basedOn w:val="Policepardfaut"/>
    <w:link w:val="Corpsdetexte"/>
    <w:rsid w:val="00870BD5"/>
    <w:rPr>
      <w:rFonts w:ascii="Times New Roman" w:eastAsia="Times New Roman" w:hAnsi="Times New Roman" w:cs="Times New Roman"/>
      <w:sz w:val="24"/>
      <w:szCs w:val="24"/>
      <w:lang w:val="fr-FR" w:eastAsia="fr-FR" w:bidi="ar-DZ"/>
    </w:rPr>
  </w:style>
  <w:style w:type="table" w:styleId="Trameclaire-Accent5">
    <w:name w:val="Light Shading Accent 5"/>
    <w:basedOn w:val="TableauNormal"/>
    <w:uiPriority w:val="99"/>
    <w:rsid w:val="00870BD5"/>
    <w:pPr>
      <w:spacing w:after="0" w:line="240" w:lineRule="auto"/>
    </w:pPr>
    <w:rPr>
      <w:rFonts w:ascii="Calibri" w:eastAsia="Calibri" w:hAnsi="Calibri" w:cs="Arial"/>
      <w:color w:val="31849B"/>
      <w:sz w:val="20"/>
      <w:szCs w:val="20"/>
      <w:lang w:val="fr-FR" w:eastAsia="fr-FR"/>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Arial"/>
        <w:b/>
        <w:bCs/>
      </w:rPr>
      <w:tblPr/>
      <w:tcPr>
        <w:tcBorders>
          <w:top w:val="single" w:sz="8" w:space="0" w:color="4BACC6"/>
          <w:left w:val="nil"/>
          <w:bottom w:val="single" w:sz="8" w:space="0" w:color="4BACC6"/>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2EAF1"/>
      </w:tcPr>
    </w:tblStylePr>
    <w:tblStylePr w:type="band1Horz">
      <w:rPr>
        <w:rFonts w:cs="Arial"/>
      </w:rPr>
      <w:tblPr/>
      <w:tcPr>
        <w:tcBorders>
          <w:left w:val="nil"/>
          <w:right w:val="nil"/>
          <w:insideH w:val="nil"/>
          <w:insideV w:val="nil"/>
        </w:tcBorders>
        <w:shd w:val="clear" w:color="auto" w:fill="D2EAF1"/>
      </w:tcPr>
    </w:tblStylePr>
  </w:style>
  <w:style w:type="table" w:styleId="Tramemoyenne1-Accent6">
    <w:name w:val="Medium Shading 1 Accent 6"/>
    <w:basedOn w:val="TableauNormal"/>
    <w:uiPriority w:val="99"/>
    <w:rsid w:val="00870BD5"/>
    <w:pPr>
      <w:spacing w:after="0" w:line="240" w:lineRule="auto"/>
    </w:pPr>
    <w:rPr>
      <w:rFonts w:ascii="Calibri" w:eastAsia="Calibri" w:hAnsi="Calibri" w:cs="Arial"/>
      <w:sz w:val="20"/>
      <w:szCs w:val="20"/>
      <w:lang w:val="fr-FR" w:eastAsia="fr-FR"/>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Arial"/>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Arial"/>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Arial"/>
        <w:b/>
        <w:bCs/>
      </w:rPr>
    </w:tblStylePr>
    <w:tblStylePr w:type="lastCol">
      <w:rPr>
        <w:rFonts w:cs="Arial"/>
        <w:b/>
        <w:bCs/>
      </w:rPr>
    </w:tblStylePr>
    <w:tblStylePr w:type="band1Vert">
      <w:rPr>
        <w:rFonts w:cs="Arial"/>
      </w:rPr>
      <w:tblPr/>
      <w:tcPr>
        <w:shd w:val="clear" w:color="auto" w:fill="FDE4D0"/>
      </w:tcPr>
    </w:tblStylePr>
    <w:tblStylePr w:type="band1Horz">
      <w:rPr>
        <w:rFonts w:cs="Arial"/>
      </w:rPr>
      <w:tblPr/>
      <w:tcPr>
        <w:tcBorders>
          <w:insideH w:val="nil"/>
          <w:insideV w:val="nil"/>
        </w:tcBorders>
        <w:shd w:val="clear" w:color="auto" w:fill="FDE4D0"/>
      </w:tcPr>
    </w:tblStylePr>
    <w:tblStylePr w:type="band2Horz">
      <w:rPr>
        <w:rFonts w:cs="Arial"/>
      </w:rPr>
      <w:tblPr/>
      <w:tcPr>
        <w:tcBorders>
          <w:insideH w:val="nil"/>
          <w:insideV w:val="nil"/>
        </w:tcBorders>
      </w:tcPr>
    </w:tblStylePr>
  </w:style>
  <w:style w:type="table" w:customStyle="1" w:styleId="Ombrageclair1">
    <w:name w:val="Ombrage clair1"/>
    <w:uiPriority w:val="99"/>
    <w:rsid w:val="00870BD5"/>
    <w:pPr>
      <w:spacing w:after="0" w:line="240" w:lineRule="auto"/>
    </w:pPr>
    <w:rPr>
      <w:rFonts w:ascii="Calibri" w:eastAsia="Calibri" w:hAnsi="Calibri" w:cs="Arial"/>
      <w:color w:val="000000"/>
      <w:sz w:val="20"/>
      <w:szCs w:val="20"/>
      <w:lang w:val="fr-FR" w:eastAsia="fr-FR"/>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Listemoyenne11">
    <w:name w:val="Liste moyenne 11"/>
    <w:uiPriority w:val="99"/>
    <w:rsid w:val="00870BD5"/>
    <w:pPr>
      <w:spacing w:after="0" w:line="240" w:lineRule="auto"/>
    </w:pPr>
    <w:rPr>
      <w:rFonts w:ascii="Calibri" w:eastAsia="Calibri" w:hAnsi="Calibri" w:cs="Arial"/>
      <w:color w:val="000000"/>
      <w:sz w:val="20"/>
      <w:szCs w:val="20"/>
      <w:lang w:val="fr-FR" w:eastAsia="fr-FR"/>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70BD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70BD5"/>
    <w:rPr>
      <w:b/>
      <w:bCs/>
    </w:rPr>
  </w:style>
  <w:style w:type="character" w:styleId="Accentuation">
    <w:name w:val="Emphasis"/>
    <w:basedOn w:val="Policepardfaut"/>
    <w:uiPriority w:val="20"/>
    <w:qFormat/>
    <w:rsid w:val="00870BD5"/>
    <w:rPr>
      <w:i/>
      <w:iCs/>
    </w:rPr>
  </w:style>
  <w:style w:type="character" w:styleId="Textedelespacerserv">
    <w:name w:val="Placeholder Text"/>
    <w:basedOn w:val="Policepardfaut"/>
    <w:uiPriority w:val="99"/>
    <w:semiHidden/>
    <w:rsid w:val="00870BD5"/>
    <w:rPr>
      <w:color w:val="808080"/>
    </w:rPr>
  </w:style>
  <w:style w:type="table" w:styleId="Grilledutableau">
    <w:name w:val="Table Grid"/>
    <w:basedOn w:val="TableauNormal"/>
    <w:uiPriority w:val="59"/>
    <w:rsid w:val="00870BD5"/>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bib">
    <w:name w:val="refbib"/>
    <w:basedOn w:val="Normal"/>
    <w:rsid w:val="002B471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D033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BD5"/>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70BD5"/>
    <w:pPr>
      <w:ind w:left="720"/>
      <w:contextualSpacing/>
    </w:pPr>
  </w:style>
  <w:style w:type="paragraph" w:styleId="En-tte">
    <w:name w:val="header"/>
    <w:basedOn w:val="Normal"/>
    <w:link w:val="En-tteCar"/>
    <w:uiPriority w:val="99"/>
    <w:unhideWhenUsed/>
    <w:rsid w:val="00870BD5"/>
    <w:pPr>
      <w:tabs>
        <w:tab w:val="center" w:pos="4153"/>
        <w:tab w:val="right" w:pos="8306"/>
      </w:tabs>
      <w:spacing w:after="0" w:line="240" w:lineRule="auto"/>
    </w:pPr>
  </w:style>
  <w:style w:type="character" w:customStyle="1" w:styleId="En-tteCar">
    <w:name w:val="En-tête Car"/>
    <w:basedOn w:val="Policepardfaut"/>
    <w:link w:val="En-tte"/>
    <w:uiPriority w:val="99"/>
    <w:rsid w:val="00870BD5"/>
    <w:rPr>
      <w:lang w:val="fr-FR"/>
    </w:rPr>
  </w:style>
  <w:style w:type="paragraph" w:styleId="Pieddepage">
    <w:name w:val="footer"/>
    <w:basedOn w:val="Normal"/>
    <w:link w:val="PieddepageCar"/>
    <w:uiPriority w:val="99"/>
    <w:unhideWhenUsed/>
    <w:rsid w:val="00870BD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70BD5"/>
    <w:rPr>
      <w:lang w:val="fr-FR"/>
    </w:rPr>
  </w:style>
  <w:style w:type="paragraph" w:styleId="Textedebulles">
    <w:name w:val="Balloon Text"/>
    <w:basedOn w:val="Normal"/>
    <w:link w:val="TextedebullesCar"/>
    <w:uiPriority w:val="99"/>
    <w:semiHidden/>
    <w:unhideWhenUsed/>
    <w:rsid w:val="00870BD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0BD5"/>
    <w:rPr>
      <w:rFonts w:ascii="Tahoma" w:hAnsi="Tahoma" w:cs="Tahoma"/>
      <w:sz w:val="16"/>
      <w:szCs w:val="16"/>
      <w:lang w:val="fr-FR"/>
    </w:rPr>
  </w:style>
  <w:style w:type="paragraph" w:styleId="Corpsdetexte">
    <w:name w:val="Body Text"/>
    <w:basedOn w:val="Normal"/>
    <w:link w:val="CorpsdetexteCar"/>
    <w:rsid w:val="00870BD5"/>
    <w:pPr>
      <w:spacing w:after="0" w:line="240" w:lineRule="auto"/>
      <w:jc w:val="center"/>
    </w:pPr>
    <w:rPr>
      <w:rFonts w:ascii="Times New Roman" w:eastAsia="Times New Roman" w:hAnsi="Times New Roman" w:cs="Times New Roman"/>
      <w:sz w:val="24"/>
      <w:szCs w:val="24"/>
      <w:lang w:eastAsia="fr-FR" w:bidi="ar-DZ"/>
    </w:rPr>
  </w:style>
  <w:style w:type="character" w:customStyle="1" w:styleId="CorpsdetexteCar">
    <w:name w:val="Corps de texte Car"/>
    <w:basedOn w:val="Policepardfaut"/>
    <w:link w:val="Corpsdetexte"/>
    <w:rsid w:val="00870BD5"/>
    <w:rPr>
      <w:rFonts w:ascii="Times New Roman" w:eastAsia="Times New Roman" w:hAnsi="Times New Roman" w:cs="Times New Roman"/>
      <w:sz w:val="24"/>
      <w:szCs w:val="24"/>
      <w:lang w:val="fr-FR" w:eastAsia="fr-FR" w:bidi="ar-DZ"/>
    </w:rPr>
  </w:style>
  <w:style w:type="table" w:styleId="Trameclaire-Accent5">
    <w:name w:val="Light Shading Accent 5"/>
    <w:basedOn w:val="TableauNormal"/>
    <w:uiPriority w:val="99"/>
    <w:rsid w:val="00870BD5"/>
    <w:pPr>
      <w:spacing w:after="0" w:line="240" w:lineRule="auto"/>
    </w:pPr>
    <w:rPr>
      <w:rFonts w:ascii="Calibri" w:eastAsia="Calibri" w:hAnsi="Calibri" w:cs="Arial"/>
      <w:color w:val="31849B"/>
      <w:sz w:val="20"/>
      <w:szCs w:val="20"/>
      <w:lang w:val="fr-FR" w:eastAsia="fr-FR"/>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Arial"/>
        <w:b/>
        <w:bCs/>
      </w:rPr>
      <w:tblPr/>
      <w:tcPr>
        <w:tcBorders>
          <w:top w:val="single" w:sz="8" w:space="0" w:color="4BACC6"/>
          <w:left w:val="nil"/>
          <w:bottom w:val="single" w:sz="8" w:space="0" w:color="4BACC6"/>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2EAF1"/>
      </w:tcPr>
    </w:tblStylePr>
    <w:tblStylePr w:type="band1Horz">
      <w:rPr>
        <w:rFonts w:cs="Arial"/>
      </w:rPr>
      <w:tblPr/>
      <w:tcPr>
        <w:tcBorders>
          <w:left w:val="nil"/>
          <w:right w:val="nil"/>
          <w:insideH w:val="nil"/>
          <w:insideV w:val="nil"/>
        </w:tcBorders>
        <w:shd w:val="clear" w:color="auto" w:fill="D2EAF1"/>
      </w:tcPr>
    </w:tblStylePr>
  </w:style>
  <w:style w:type="table" w:styleId="Tramemoyenne1-Accent6">
    <w:name w:val="Medium Shading 1 Accent 6"/>
    <w:basedOn w:val="TableauNormal"/>
    <w:uiPriority w:val="99"/>
    <w:rsid w:val="00870BD5"/>
    <w:pPr>
      <w:spacing w:after="0" w:line="240" w:lineRule="auto"/>
    </w:pPr>
    <w:rPr>
      <w:rFonts w:ascii="Calibri" w:eastAsia="Calibri" w:hAnsi="Calibri" w:cs="Arial"/>
      <w:sz w:val="20"/>
      <w:szCs w:val="20"/>
      <w:lang w:val="fr-FR" w:eastAsia="fr-FR"/>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Arial"/>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Arial"/>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Arial"/>
        <w:b/>
        <w:bCs/>
      </w:rPr>
    </w:tblStylePr>
    <w:tblStylePr w:type="lastCol">
      <w:rPr>
        <w:rFonts w:cs="Arial"/>
        <w:b/>
        <w:bCs/>
      </w:rPr>
    </w:tblStylePr>
    <w:tblStylePr w:type="band1Vert">
      <w:rPr>
        <w:rFonts w:cs="Arial"/>
      </w:rPr>
      <w:tblPr/>
      <w:tcPr>
        <w:shd w:val="clear" w:color="auto" w:fill="FDE4D0"/>
      </w:tcPr>
    </w:tblStylePr>
    <w:tblStylePr w:type="band1Horz">
      <w:rPr>
        <w:rFonts w:cs="Arial"/>
      </w:rPr>
      <w:tblPr/>
      <w:tcPr>
        <w:tcBorders>
          <w:insideH w:val="nil"/>
          <w:insideV w:val="nil"/>
        </w:tcBorders>
        <w:shd w:val="clear" w:color="auto" w:fill="FDE4D0"/>
      </w:tcPr>
    </w:tblStylePr>
    <w:tblStylePr w:type="band2Horz">
      <w:rPr>
        <w:rFonts w:cs="Arial"/>
      </w:rPr>
      <w:tblPr/>
      <w:tcPr>
        <w:tcBorders>
          <w:insideH w:val="nil"/>
          <w:insideV w:val="nil"/>
        </w:tcBorders>
      </w:tcPr>
    </w:tblStylePr>
  </w:style>
  <w:style w:type="table" w:customStyle="1" w:styleId="Ombrageclair1">
    <w:name w:val="Ombrage clair1"/>
    <w:uiPriority w:val="99"/>
    <w:rsid w:val="00870BD5"/>
    <w:pPr>
      <w:spacing w:after="0" w:line="240" w:lineRule="auto"/>
    </w:pPr>
    <w:rPr>
      <w:rFonts w:ascii="Calibri" w:eastAsia="Calibri" w:hAnsi="Calibri" w:cs="Arial"/>
      <w:color w:val="000000"/>
      <w:sz w:val="20"/>
      <w:szCs w:val="20"/>
      <w:lang w:val="fr-FR" w:eastAsia="fr-FR"/>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Listemoyenne11">
    <w:name w:val="Liste moyenne 11"/>
    <w:uiPriority w:val="99"/>
    <w:rsid w:val="00870BD5"/>
    <w:pPr>
      <w:spacing w:after="0" w:line="240" w:lineRule="auto"/>
    </w:pPr>
    <w:rPr>
      <w:rFonts w:ascii="Calibri" w:eastAsia="Calibri" w:hAnsi="Calibri" w:cs="Arial"/>
      <w:color w:val="000000"/>
      <w:sz w:val="20"/>
      <w:szCs w:val="20"/>
      <w:lang w:val="fr-FR" w:eastAsia="fr-FR"/>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70BD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70BD5"/>
    <w:rPr>
      <w:b/>
      <w:bCs/>
    </w:rPr>
  </w:style>
  <w:style w:type="character" w:styleId="Accentuation">
    <w:name w:val="Emphasis"/>
    <w:basedOn w:val="Policepardfaut"/>
    <w:uiPriority w:val="20"/>
    <w:qFormat/>
    <w:rsid w:val="00870BD5"/>
    <w:rPr>
      <w:i/>
      <w:iCs/>
    </w:rPr>
  </w:style>
  <w:style w:type="character" w:styleId="Textedelespacerserv">
    <w:name w:val="Placeholder Text"/>
    <w:basedOn w:val="Policepardfaut"/>
    <w:uiPriority w:val="99"/>
    <w:semiHidden/>
    <w:rsid w:val="00870BD5"/>
    <w:rPr>
      <w:color w:val="808080"/>
    </w:rPr>
  </w:style>
  <w:style w:type="table" w:styleId="Grilledutableau">
    <w:name w:val="Table Grid"/>
    <w:basedOn w:val="TableauNormal"/>
    <w:uiPriority w:val="59"/>
    <w:rsid w:val="00870BD5"/>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bib">
    <w:name w:val="refbib"/>
    <w:basedOn w:val="Normal"/>
    <w:rsid w:val="002B471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201969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CTUSPRO.com/articles.Pp23"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22404-9C48-4CA8-9037-50C4C16A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10</Pages>
  <Words>3473</Words>
  <Characters>19105</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Gigahertz</cp:lastModifiedBy>
  <cp:revision>79</cp:revision>
  <dcterms:created xsi:type="dcterms:W3CDTF">2015-09-10T14:58:00Z</dcterms:created>
  <dcterms:modified xsi:type="dcterms:W3CDTF">2015-10-16T06:09:00Z</dcterms:modified>
</cp:coreProperties>
</file>